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63675" w14:textId="378636B9" w:rsidR="00230C2D" w:rsidRDefault="008B40F5" w:rsidP="0026397A">
      <w:pPr>
        <w:spacing w:after="120" w:line="240" w:lineRule="auto"/>
        <w:ind w:left="2160" w:firstLine="720"/>
        <w:rPr>
          <w:b/>
          <w:sz w:val="28"/>
          <w:szCs w:val="28"/>
        </w:rPr>
      </w:pPr>
      <w:r w:rsidRPr="00123853">
        <w:rPr>
          <w:b/>
          <w:sz w:val="28"/>
          <w:szCs w:val="28"/>
        </w:rPr>
        <w:t>-WARNING-</w:t>
      </w:r>
      <w:r w:rsidR="005C7D4E">
        <w:rPr>
          <w:b/>
          <w:sz w:val="28"/>
          <w:szCs w:val="28"/>
        </w:rPr>
        <w:t xml:space="preserve"> The Transfer Handle®</w:t>
      </w:r>
      <w:r w:rsidR="0026397A">
        <w:rPr>
          <w:b/>
          <w:sz w:val="28"/>
          <w:szCs w:val="28"/>
        </w:rPr>
        <w:t xml:space="preserve"> and Security Rails</w:t>
      </w:r>
    </w:p>
    <w:p w14:paraId="5FB0EDB2" w14:textId="0F277CA0" w:rsidR="00230C2D" w:rsidRPr="00707939" w:rsidRDefault="00230C2D" w:rsidP="008B40F5">
      <w:pPr>
        <w:jc w:val="center"/>
        <w:rPr>
          <w:b/>
          <w:sz w:val="20"/>
          <w:szCs w:val="20"/>
        </w:rPr>
      </w:pPr>
      <w:r w:rsidRPr="00707939">
        <w:rPr>
          <w:b/>
          <w:sz w:val="20"/>
          <w:szCs w:val="20"/>
        </w:rPr>
        <w:t xml:space="preserve">For Model #’s 1025H,1125H, </w:t>
      </w:r>
      <w:r w:rsidR="003D4B19" w:rsidRPr="00707939">
        <w:rPr>
          <w:b/>
          <w:sz w:val="20"/>
          <w:szCs w:val="20"/>
        </w:rPr>
        <w:t xml:space="preserve">2025, </w:t>
      </w:r>
      <w:r w:rsidR="00707939" w:rsidRPr="00707939">
        <w:rPr>
          <w:b/>
          <w:sz w:val="20"/>
          <w:szCs w:val="20"/>
        </w:rPr>
        <w:t xml:space="preserve">2500/ML, MR, </w:t>
      </w:r>
      <w:r w:rsidRPr="00707939">
        <w:rPr>
          <w:b/>
          <w:sz w:val="20"/>
          <w:szCs w:val="20"/>
        </w:rPr>
        <w:t>2025H, 4025H, 6025H, 8025H</w:t>
      </w:r>
      <w:r w:rsidR="0026397A" w:rsidRPr="00707939">
        <w:rPr>
          <w:b/>
          <w:sz w:val="20"/>
          <w:szCs w:val="20"/>
        </w:rPr>
        <w:t>, 1875M, 1885M, 5075</w:t>
      </w:r>
      <w:r w:rsidR="00697113" w:rsidRPr="00707939">
        <w:rPr>
          <w:b/>
          <w:sz w:val="20"/>
          <w:szCs w:val="20"/>
        </w:rPr>
        <w:t>/</w:t>
      </w:r>
      <w:r w:rsidR="0026397A" w:rsidRPr="00707939">
        <w:rPr>
          <w:b/>
          <w:sz w:val="20"/>
          <w:szCs w:val="20"/>
        </w:rPr>
        <w:t xml:space="preserve">M, </w:t>
      </w:r>
      <w:r w:rsidR="00707939" w:rsidRPr="00707939">
        <w:rPr>
          <w:b/>
          <w:sz w:val="20"/>
          <w:szCs w:val="20"/>
        </w:rPr>
        <w:t>T ,</w:t>
      </w:r>
      <w:r w:rsidR="0026397A" w:rsidRPr="00707939">
        <w:rPr>
          <w:b/>
          <w:sz w:val="20"/>
          <w:szCs w:val="20"/>
        </w:rPr>
        <w:t>5085</w:t>
      </w:r>
      <w:r w:rsidR="00707939" w:rsidRPr="00707939">
        <w:rPr>
          <w:b/>
          <w:sz w:val="20"/>
          <w:szCs w:val="20"/>
        </w:rPr>
        <w:t>/</w:t>
      </w:r>
      <w:r w:rsidR="0026397A" w:rsidRPr="00707939">
        <w:rPr>
          <w:b/>
          <w:sz w:val="20"/>
          <w:szCs w:val="20"/>
        </w:rPr>
        <w:t>M</w:t>
      </w:r>
      <w:r w:rsidR="00707939" w:rsidRPr="00707939">
        <w:rPr>
          <w:b/>
          <w:sz w:val="20"/>
          <w:szCs w:val="20"/>
        </w:rPr>
        <w:t>, T</w:t>
      </w:r>
    </w:p>
    <w:p w14:paraId="606F18BF" w14:textId="774413B6" w:rsidR="008B40F5" w:rsidRPr="00123853" w:rsidRDefault="00B17788" w:rsidP="00230C2D">
      <w:pPr>
        <w:pStyle w:val="ListParagraph"/>
        <w:numPr>
          <w:ilvl w:val="0"/>
          <w:numId w:val="1"/>
        </w:numPr>
        <w:spacing w:after="0" w:line="240" w:lineRule="auto"/>
        <w:jc w:val="both"/>
        <w:rPr>
          <w:sz w:val="20"/>
          <w:szCs w:val="20"/>
        </w:rPr>
      </w:pPr>
      <w:r>
        <w:rPr>
          <w:b/>
          <w:sz w:val="20"/>
          <w:szCs w:val="20"/>
        </w:rPr>
        <w:t>DO NOT USE</w:t>
      </w:r>
      <w:r w:rsidR="008B40F5" w:rsidRPr="00123853">
        <w:rPr>
          <w:sz w:val="20"/>
          <w:szCs w:val="20"/>
        </w:rPr>
        <w:t xml:space="preserve"> this product or any available optional equipment without first completely </w:t>
      </w:r>
      <w:r w:rsidR="00AE3F51">
        <w:rPr>
          <w:sz w:val="20"/>
          <w:szCs w:val="20"/>
        </w:rPr>
        <w:t>r</w:t>
      </w:r>
      <w:r w:rsidR="008B40F5" w:rsidRPr="00123853">
        <w:rPr>
          <w:sz w:val="20"/>
          <w:szCs w:val="20"/>
        </w:rPr>
        <w:t>eading &amp; understanding these instructions. If</w:t>
      </w:r>
      <w:r w:rsidR="00AE3F51">
        <w:rPr>
          <w:sz w:val="20"/>
          <w:szCs w:val="20"/>
        </w:rPr>
        <w:t xml:space="preserve"> you are unable to understand</w:t>
      </w:r>
      <w:r w:rsidR="008B40F5" w:rsidRPr="00123853">
        <w:rPr>
          <w:sz w:val="20"/>
          <w:szCs w:val="20"/>
        </w:rPr>
        <w:t xml:space="preserve"> the warnings, cautions or instructions, contact customer service at (800) 854-4687 for assistance before att</w:t>
      </w:r>
      <w:r w:rsidR="00AE3F51">
        <w:rPr>
          <w:sz w:val="20"/>
          <w:szCs w:val="20"/>
        </w:rPr>
        <w:t xml:space="preserve">empting to use this equipment </w:t>
      </w:r>
      <w:r w:rsidR="008B40F5" w:rsidRPr="00123853">
        <w:rPr>
          <w:sz w:val="20"/>
          <w:szCs w:val="20"/>
        </w:rPr>
        <w:t>otherwise, injury or damage may occur.</w:t>
      </w:r>
    </w:p>
    <w:p w14:paraId="21153FC4" w14:textId="77777777" w:rsidR="005F6EB7" w:rsidRDefault="008B40F5" w:rsidP="00230C2D">
      <w:pPr>
        <w:pStyle w:val="ListParagraph"/>
        <w:numPr>
          <w:ilvl w:val="0"/>
          <w:numId w:val="1"/>
        </w:numPr>
        <w:spacing w:after="0" w:line="240" w:lineRule="auto"/>
        <w:jc w:val="both"/>
        <w:rPr>
          <w:sz w:val="20"/>
          <w:szCs w:val="20"/>
        </w:rPr>
      </w:pPr>
      <w:r w:rsidRPr="00123853">
        <w:rPr>
          <w:sz w:val="20"/>
          <w:szCs w:val="20"/>
        </w:rPr>
        <w:t>Th</w:t>
      </w:r>
      <w:r w:rsidR="00FF519C">
        <w:rPr>
          <w:sz w:val="20"/>
          <w:szCs w:val="20"/>
        </w:rPr>
        <w:t xml:space="preserve">e Transfer </w:t>
      </w:r>
      <w:r w:rsidRPr="00123853">
        <w:rPr>
          <w:sz w:val="20"/>
          <w:szCs w:val="20"/>
        </w:rPr>
        <w:t xml:space="preserve">Handle is not intended to prevent an individual from inadvertently rolling out of bed. </w:t>
      </w:r>
    </w:p>
    <w:p w14:paraId="473BF6A7" w14:textId="77777777" w:rsidR="008B40F5" w:rsidRPr="00123853" w:rsidRDefault="00B17788" w:rsidP="00230C2D">
      <w:pPr>
        <w:pStyle w:val="ListParagraph"/>
        <w:numPr>
          <w:ilvl w:val="0"/>
          <w:numId w:val="1"/>
        </w:numPr>
        <w:spacing w:after="0" w:line="240" w:lineRule="auto"/>
        <w:jc w:val="both"/>
        <w:rPr>
          <w:sz w:val="20"/>
          <w:szCs w:val="20"/>
        </w:rPr>
      </w:pPr>
      <w:r>
        <w:rPr>
          <w:b/>
          <w:sz w:val="20"/>
          <w:szCs w:val="20"/>
        </w:rPr>
        <w:t>DO NOT USE</w:t>
      </w:r>
      <w:r w:rsidR="008B40F5" w:rsidRPr="006C1501">
        <w:rPr>
          <w:b/>
          <w:sz w:val="20"/>
          <w:szCs w:val="20"/>
        </w:rPr>
        <w:t xml:space="preserve"> for</w:t>
      </w:r>
      <w:r w:rsidR="005F6EB7">
        <w:rPr>
          <w:b/>
          <w:sz w:val="20"/>
          <w:szCs w:val="20"/>
        </w:rPr>
        <w:t xml:space="preserve"> confinement or</w:t>
      </w:r>
      <w:r w:rsidR="008B40F5" w:rsidRPr="006C1501">
        <w:rPr>
          <w:b/>
          <w:sz w:val="20"/>
          <w:szCs w:val="20"/>
        </w:rPr>
        <w:t xml:space="preserve"> restraint purposes</w:t>
      </w:r>
      <w:r w:rsidR="008B40F5" w:rsidRPr="00123853">
        <w:rPr>
          <w:sz w:val="20"/>
          <w:szCs w:val="20"/>
        </w:rPr>
        <w:t xml:space="preserve">. </w:t>
      </w:r>
      <w:r w:rsidR="008B40F5" w:rsidRPr="005F6EB7">
        <w:rPr>
          <w:b/>
          <w:sz w:val="20"/>
          <w:szCs w:val="20"/>
        </w:rPr>
        <w:t>DO NOT use to transport or move bed.</w:t>
      </w:r>
    </w:p>
    <w:p w14:paraId="62724433" w14:textId="77777777" w:rsidR="00597A2B" w:rsidRPr="00AE3F51" w:rsidRDefault="008B40F5" w:rsidP="00230C2D">
      <w:pPr>
        <w:pStyle w:val="ListParagraph"/>
        <w:numPr>
          <w:ilvl w:val="0"/>
          <w:numId w:val="1"/>
        </w:numPr>
        <w:spacing w:after="0" w:line="240" w:lineRule="auto"/>
        <w:jc w:val="both"/>
        <w:rPr>
          <w:sz w:val="20"/>
          <w:szCs w:val="20"/>
        </w:rPr>
      </w:pPr>
      <w:r w:rsidRPr="006C1501">
        <w:rPr>
          <w:b/>
          <w:sz w:val="20"/>
          <w:szCs w:val="20"/>
        </w:rPr>
        <w:t>ENTRAPMENT MAY OCCUR.</w:t>
      </w:r>
      <w:r w:rsidRPr="00AE3F51">
        <w:rPr>
          <w:sz w:val="20"/>
          <w:szCs w:val="20"/>
        </w:rPr>
        <w:t xml:space="preserve"> Proper patient assessment and monitoring, and proper maintenance and use of equipment is required to reduce the risk of entrapment. Variations in mattress thickness, size or density could increase the risk of entrapment. </w:t>
      </w:r>
      <w:r w:rsidR="00597A2B" w:rsidRPr="00AE3F51">
        <w:rPr>
          <w:sz w:val="20"/>
          <w:szCs w:val="20"/>
        </w:rPr>
        <w:t>Remove bed rails and all bed rail mounting brackets prior to installa</w:t>
      </w:r>
      <w:r w:rsidR="00123853" w:rsidRPr="00AE3F51">
        <w:rPr>
          <w:sz w:val="20"/>
          <w:szCs w:val="20"/>
        </w:rPr>
        <w:t>tion of th</w:t>
      </w:r>
      <w:r w:rsidR="00FF519C">
        <w:rPr>
          <w:sz w:val="20"/>
          <w:szCs w:val="20"/>
        </w:rPr>
        <w:t xml:space="preserve">e Transfer </w:t>
      </w:r>
      <w:r w:rsidR="006C1501">
        <w:rPr>
          <w:sz w:val="20"/>
          <w:szCs w:val="20"/>
        </w:rPr>
        <w:t>Handle</w:t>
      </w:r>
      <w:r w:rsidR="00597A2B" w:rsidRPr="00AE3F51">
        <w:rPr>
          <w:sz w:val="20"/>
          <w:szCs w:val="20"/>
        </w:rPr>
        <w:t>.</w:t>
      </w:r>
    </w:p>
    <w:p w14:paraId="54AF4912" w14:textId="77777777" w:rsidR="00597A2B" w:rsidRPr="00123853" w:rsidRDefault="00597A2B" w:rsidP="00230C2D">
      <w:pPr>
        <w:pStyle w:val="ListParagraph"/>
        <w:numPr>
          <w:ilvl w:val="0"/>
          <w:numId w:val="1"/>
        </w:numPr>
        <w:spacing w:after="0" w:line="240" w:lineRule="auto"/>
        <w:jc w:val="both"/>
        <w:rPr>
          <w:sz w:val="20"/>
          <w:szCs w:val="20"/>
        </w:rPr>
      </w:pPr>
      <w:r w:rsidRPr="00123853">
        <w:rPr>
          <w:sz w:val="20"/>
          <w:szCs w:val="20"/>
        </w:rPr>
        <w:t>Although th</w:t>
      </w:r>
      <w:r w:rsidR="00FF519C">
        <w:rPr>
          <w:sz w:val="20"/>
          <w:szCs w:val="20"/>
        </w:rPr>
        <w:t xml:space="preserve">e Transfer </w:t>
      </w:r>
      <w:r w:rsidR="00123853" w:rsidRPr="00123853">
        <w:rPr>
          <w:sz w:val="20"/>
          <w:szCs w:val="20"/>
        </w:rPr>
        <w:t xml:space="preserve">Handle </w:t>
      </w:r>
      <w:r w:rsidR="006C1501">
        <w:rPr>
          <w:sz w:val="20"/>
          <w:szCs w:val="20"/>
        </w:rPr>
        <w:t>model is</w:t>
      </w:r>
      <w:r w:rsidRPr="00123853">
        <w:rPr>
          <w:sz w:val="20"/>
          <w:szCs w:val="20"/>
        </w:rPr>
        <w:t xml:space="preserve"> rated for such use, it may become deformed or broken if excessive force is exerted on the device</w:t>
      </w:r>
      <w:r w:rsidR="00934E67">
        <w:rPr>
          <w:sz w:val="20"/>
          <w:szCs w:val="20"/>
        </w:rPr>
        <w:t>. The installation should be checked and rechecked periodically for safety.</w:t>
      </w:r>
      <w:r w:rsidR="005C7D4E">
        <w:rPr>
          <w:sz w:val="20"/>
          <w:szCs w:val="20"/>
        </w:rPr>
        <w:t xml:space="preserve"> </w:t>
      </w:r>
    </w:p>
    <w:p w14:paraId="63930AA2" w14:textId="77777777" w:rsidR="005C7D4E" w:rsidRPr="005C7D4E" w:rsidRDefault="00597A2B" w:rsidP="00230C2D">
      <w:pPr>
        <w:pStyle w:val="ListParagraph"/>
        <w:numPr>
          <w:ilvl w:val="0"/>
          <w:numId w:val="1"/>
        </w:numPr>
        <w:spacing w:after="0" w:line="240" w:lineRule="auto"/>
        <w:jc w:val="both"/>
        <w:rPr>
          <w:b/>
          <w:sz w:val="20"/>
          <w:szCs w:val="20"/>
        </w:rPr>
      </w:pPr>
      <w:r w:rsidRPr="00123853">
        <w:rPr>
          <w:sz w:val="20"/>
          <w:szCs w:val="20"/>
        </w:rPr>
        <w:t>After installation, verify the mattress is in firm conta</w:t>
      </w:r>
      <w:r w:rsidR="00AE3F51">
        <w:rPr>
          <w:sz w:val="20"/>
          <w:szCs w:val="20"/>
        </w:rPr>
        <w:t>ct with the Transfer Handle</w:t>
      </w:r>
      <w:r w:rsidR="005C7D4E">
        <w:rPr>
          <w:sz w:val="20"/>
          <w:szCs w:val="20"/>
        </w:rPr>
        <w:t>.</w:t>
      </w:r>
    </w:p>
    <w:p w14:paraId="1B0BD38D" w14:textId="31BA58DA" w:rsidR="00662DFA" w:rsidRPr="006C1501" w:rsidRDefault="00230C2D" w:rsidP="00230C2D">
      <w:pPr>
        <w:pStyle w:val="ListParagraph"/>
        <w:numPr>
          <w:ilvl w:val="0"/>
          <w:numId w:val="1"/>
        </w:numPr>
        <w:spacing w:after="0" w:line="240" w:lineRule="auto"/>
        <w:jc w:val="both"/>
        <w:rPr>
          <w:b/>
          <w:sz w:val="20"/>
          <w:szCs w:val="20"/>
        </w:rPr>
      </w:pPr>
      <w:r>
        <w:rPr>
          <w:sz w:val="20"/>
          <w:szCs w:val="20"/>
        </w:rPr>
        <w:t>C</w:t>
      </w:r>
      <w:r w:rsidR="005C7D4E">
        <w:rPr>
          <w:sz w:val="20"/>
          <w:szCs w:val="20"/>
        </w:rPr>
        <w:t>heck</w:t>
      </w:r>
      <w:r w:rsidR="00597A2B" w:rsidRPr="00123853">
        <w:rPr>
          <w:sz w:val="20"/>
          <w:szCs w:val="20"/>
        </w:rPr>
        <w:t xml:space="preserve"> that </w:t>
      </w:r>
      <w:r w:rsidR="00597A2B" w:rsidRPr="006C1501">
        <w:rPr>
          <w:b/>
          <w:sz w:val="20"/>
          <w:szCs w:val="20"/>
        </w:rPr>
        <w:t xml:space="preserve">the mattress </w:t>
      </w:r>
      <w:r w:rsidR="005C7D4E">
        <w:rPr>
          <w:b/>
          <w:sz w:val="20"/>
          <w:szCs w:val="20"/>
        </w:rPr>
        <w:t>cannot shift away, immediately discontinue use if this occurs</w:t>
      </w:r>
      <w:r>
        <w:rPr>
          <w:b/>
          <w:sz w:val="20"/>
          <w:szCs w:val="20"/>
        </w:rPr>
        <w:t xml:space="preserve"> until the situation is corrected.</w:t>
      </w:r>
    </w:p>
    <w:p w14:paraId="2FBF94E0" w14:textId="77777777" w:rsidR="00597A2B" w:rsidRDefault="00B367CB" w:rsidP="00230C2D">
      <w:pPr>
        <w:pStyle w:val="ListParagraph"/>
        <w:numPr>
          <w:ilvl w:val="0"/>
          <w:numId w:val="1"/>
        </w:numPr>
        <w:spacing w:after="0" w:line="240" w:lineRule="auto"/>
        <w:jc w:val="both"/>
        <w:rPr>
          <w:sz w:val="20"/>
          <w:szCs w:val="20"/>
        </w:rPr>
      </w:pPr>
      <w:r>
        <w:rPr>
          <w:sz w:val="20"/>
          <w:szCs w:val="20"/>
        </w:rPr>
        <w:t>Th</w:t>
      </w:r>
      <w:r w:rsidR="00FF519C">
        <w:rPr>
          <w:sz w:val="20"/>
          <w:szCs w:val="20"/>
        </w:rPr>
        <w:t xml:space="preserve">e Transfer </w:t>
      </w:r>
      <w:r>
        <w:rPr>
          <w:sz w:val="20"/>
          <w:szCs w:val="20"/>
        </w:rPr>
        <w:t xml:space="preserve">Handle </w:t>
      </w:r>
      <w:r w:rsidR="00B17788">
        <w:rPr>
          <w:sz w:val="20"/>
          <w:szCs w:val="20"/>
        </w:rPr>
        <w:t>is</w:t>
      </w:r>
      <w:r w:rsidR="00AE3F51">
        <w:rPr>
          <w:sz w:val="20"/>
          <w:szCs w:val="20"/>
        </w:rPr>
        <w:t xml:space="preserve"> </w:t>
      </w:r>
      <w:r w:rsidR="00597A2B" w:rsidRPr="00123853">
        <w:rPr>
          <w:sz w:val="20"/>
          <w:szCs w:val="20"/>
        </w:rPr>
        <w:t>designed to accommodate a range of different bed manufacturers. If the device does n</w:t>
      </w:r>
      <w:r w:rsidR="00AE3F51">
        <w:rPr>
          <w:sz w:val="20"/>
          <w:szCs w:val="20"/>
        </w:rPr>
        <w:t xml:space="preserve">ot easily attach to the bed per the instructions or </w:t>
      </w:r>
      <w:r w:rsidR="00597A2B" w:rsidRPr="00123853">
        <w:rPr>
          <w:sz w:val="20"/>
          <w:szCs w:val="20"/>
        </w:rPr>
        <w:t>interferes with the sub-frame, or the mattress does not firmly</w:t>
      </w:r>
      <w:r w:rsidR="00FF519C">
        <w:rPr>
          <w:sz w:val="20"/>
          <w:szCs w:val="20"/>
        </w:rPr>
        <w:t xml:space="preserve"> make</w:t>
      </w:r>
      <w:r w:rsidR="00597A2B" w:rsidRPr="00123853">
        <w:rPr>
          <w:sz w:val="20"/>
          <w:szCs w:val="20"/>
        </w:rPr>
        <w:t xml:space="preserve"> c</w:t>
      </w:r>
      <w:r w:rsidR="00B17788">
        <w:rPr>
          <w:sz w:val="20"/>
          <w:szCs w:val="20"/>
        </w:rPr>
        <w:t>ontact</w:t>
      </w:r>
      <w:r w:rsidR="00FF519C">
        <w:rPr>
          <w:sz w:val="20"/>
          <w:szCs w:val="20"/>
        </w:rPr>
        <w:t xml:space="preserve"> with the Transfer</w:t>
      </w:r>
      <w:r w:rsidR="00B17788">
        <w:rPr>
          <w:sz w:val="20"/>
          <w:szCs w:val="20"/>
        </w:rPr>
        <w:t xml:space="preserve"> </w:t>
      </w:r>
      <w:r w:rsidR="00AE3F51">
        <w:rPr>
          <w:sz w:val="20"/>
          <w:szCs w:val="20"/>
        </w:rPr>
        <w:t>Handle</w:t>
      </w:r>
      <w:r w:rsidR="00597A2B" w:rsidRPr="00123853">
        <w:rPr>
          <w:sz w:val="20"/>
          <w:szCs w:val="20"/>
        </w:rPr>
        <w:t xml:space="preserve"> – </w:t>
      </w:r>
      <w:r w:rsidR="00597A2B" w:rsidRPr="00B17788">
        <w:rPr>
          <w:b/>
          <w:sz w:val="20"/>
          <w:szCs w:val="20"/>
        </w:rPr>
        <w:t>DO NOT USE.</w:t>
      </w:r>
      <w:r w:rsidR="00597A2B" w:rsidRPr="00123853">
        <w:rPr>
          <w:sz w:val="20"/>
          <w:szCs w:val="20"/>
        </w:rPr>
        <w:t xml:space="preserve"> C</w:t>
      </w:r>
      <w:r w:rsidR="00123853">
        <w:rPr>
          <w:sz w:val="20"/>
          <w:szCs w:val="20"/>
        </w:rPr>
        <w:t xml:space="preserve">ontact customer service at </w:t>
      </w:r>
      <w:r w:rsidR="00662DFA" w:rsidRPr="00123853">
        <w:rPr>
          <w:sz w:val="20"/>
          <w:szCs w:val="20"/>
        </w:rPr>
        <w:t>(</w:t>
      </w:r>
      <w:r w:rsidR="00597A2B" w:rsidRPr="00123853">
        <w:rPr>
          <w:sz w:val="20"/>
          <w:szCs w:val="20"/>
        </w:rPr>
        <w:t>800</w:t>
      </w:r>
      <w:r w:rsidR="00662DFA" w:rsidRPr="00123853">
        <w:rPr>
          <w:sz w:val="20"/>
          <w:szCs w:val="20"/>
        </w:rPr>
        <w:t xml:space="preserve">) </w:t>
      </w:r>
      <w:r w:rsidR="00597A2B" w:rsidRPr="00123853">
        <w:rPr>
          <w:sz w:val="20"/>
          <w:szCs w:val="20"/>
        </w:rPr>
        <w:t xml:space="preserve">854-4687 </w:t>
      </w:r>
    </w:p>
    <w:p w14:paraId="63BF283E" w14:textId="77777777" w:rsidR="00AE3F51" w:rsidRPr="00AE3F51" w:rsidRDefault="00AE3F51" w:rsidP="00230C2D">
      <w:pPr>
        <w:pStyle w:val="ListParagraph"/>
        <w:numPr>
          <w:ilvl w:val="0"/>
          <w:numId w:val="1"/>
        </w:numPr>
        <w:spacing w:after="0" w:line="240" w:lineRule="auto"/>
        <w:jc w:val="both"/>
        <w:rPr>
          <w:sz w:val="20"/>
          <w:szCs w:val="20"/>
        </w:rPr>
      </w:pPr>
      <w:r w:rsidRPr="00123853">
        <w:rPr>
          <w:sz w:val="20"/>
          <w:szCs w:val="20"/>
        </w:rPr>
        <w:t xml:space="preserve">Visit the FDA website at </w:t>
      </w:r>
      <w:hyperlink r:id="rId8" w:history="1">
        <w:r w:rsidRPr="00123853">
          <w:rPr>
            <w:rStyle w:val="Hyperlink"/>
            <w:sz w:val="20"/>
            <w:szCs w:val="20"/>
          </w:rPr>
          <w:t>http://www.fda.gov</w:t>
        </w:r>
      </w:hyperlink>
      <w:r w:rsidRPr="00123853">
        <w:rPr>
          <w:sz w:val="20"/>
          <w:szCs w:val="20"/>
        </w:rPr>
        <w:t xml:space="preserve">  to learn about the risks of entrapment.</w:t>
      </w:r>
    </w:p>
    <w:p w14:paraId="7167FCD0" w14:textId="77777777" w:rsidR="00F40AD9" w:rsidRDefault="00F40AD9" w:rsidP="00123853">
      <w:pPr>
        <w:spacing w:after="0" w:line="240" w:lineRule="auto"/>
        <w:outlineLvl w:val="3"/>
        <w:rPr>
          <w:rFonts w:ascii="Arial" w:eastAsia="Times New Roman" w:hAnsi="Arial" w:cs="Arial"/>
          <w:b/>
          <w:bCs/>
          <w:color w:val="000000"/>
          <w:sz w:val="29"/>
          <w:szCs w:val="29"/>
        </w:rPr>
      </w:pPr>
    </w:p>
    <w:p w14:paraId="5D42C0C6" w14:textId="480F91CF" w:rsidR="00F40AD9" w:rsidRDefault="00F40AD9" w:rsidP="00230C2D">
      <w:pPr>
        <w:spacing w:after="0" w:line="240" w:lineRule="auto"/>
        <w:rPr>
          <w:rFonts w:ascii="Arial" w:eastAsia="Times New Roman" w:hAnsi="Arial" w:cs="Arial"/>
          <w:b/>
          <w:bCs/>
          <w:color w:val="000000"/>
          <w:sz w:val="29"/>
          <w:szCs w:val="29"/>
        </w:rPr>
      </w:pPr>
      <w:r w:rsidRPr="005F439F">
        <w:rPr>
          <w:b/>
          <w:sz w:val="20"/>
          <w:szCs w:val="20"/>
        </w:rPr>
        <w:t>IMPROPER INSTALLATION CREATES A RISK OF ENTRAPMENT</w:t>
      </w:r>
      <w:r w:rsidR="00230C2D">
        <w:rPr>
          <w:b/>
          <w:sz w:val="20"/>
          <w:szCs w:val="20"/>
        </w:rPr>
        <w:t xml:space="preserve">: </w:t>
      </w:r>
      <w:r>
        <w:rPr>
          <w:b/>
          <w:sz w:val="20"/>
          <w:szCs w:val="20"/>
        </w:rPr>
        <w:t xml:space="preserve"> </w:t>
      </w:r>
      <w:r>
        <w:rPr>
          <w:sz w:val="20"/>
          <w:szCs w:val="20"/>
        </w:rPr>
        <w:t>IN ORDER TO AVOID ENTRAPMENT</w:t>
      </w:r>
      <w:r w:rsidR="00230C2D">
        <w:rPr>
          <w:sz w:val="20"/>
          <w:szCs w:val="20"/>
        </w:rPr>
        <w:t xml:space="preserve">, </w:t>
      </w:r>
      <w:r w:rsidRPr="005F439F">
        <w:rPr>
          <w:sz w:val="20"/>
          <w:szCs w:val="20"/>
        </w:rPr>
        <w:t>THE</w:t>
      </w:r>
      <w:r w:rsidR="0026397A">
        <w:rPr>
          <w:sz w:val="20"/>
          <w:szCs w:val="20"/>
        </w:rPr>
        <w:t xml:space="preserve"> EDGE OF THE</w:t>
      </w:r>
      <w:r w:rsidRPr="005F439F">
        <w:rPr>
          <w:sz w:val="20"/>
          <w:szCs w:val="20"/>
        </w:rPr>
        <w:t xml:space="preserve"> MATTRESS MUST REMAIN </w:t>
      </w:r>
      <w:r w:rsidR="003D4B19">
        <w:rPr>
          <w:sz w:val="20"/>
          <w:szCs w:val="20"/>
        </w:rPr>
        <w:t>WITHIN 2</w:t>
      </w:r>
      <w:r w:rsidR="00707939">
        <w:rPr>
          <w:sz w:val="20"/>
          <w:szCs w:val="20"/>
        </w:rPr>
        <w:t xml:space="preserve">” </w:t>
      </w:r>
      <w:proofErr w:type="gramStart"/>
      <w:r w:rsidR="003D4B19">
        <w:rPr>
          <w:sz w:val="20"/>
          <w:szCs w:val="20"/>
        </w:rPr>
        <w:t xml:space="preserve">OF </w:t>
      </w:r>
      <w:r>
        <w:rPr>
          <w:sz w:val="20"/>
          <w:szCs w:val="20"/>
        </w:rPr>
        <w:t xml:space="preserve"> </w:t>
      </w:r>
      <w:r w:rsidR="00B17788">
        <w:rPr>
          <w:sz w:val="20"/>
          <w:szCs w:val="20"/>
        </w:rPr>
        <w:t>T</w:t>
      </w:r>
      <w:r w:rsidR="00FF519C">
        <w:rPr>
          <w:sz w:val="20"/>
          <w:szCs w:val="20"/>
        </w:rPr>
        <w:t>HE</w:t>
      </w:r>
      <w:proofErr w:type="gramEnd"/>
      <w:r w:rsidR="00FF519C">
        <w:rPr>
          <w:sz w:val="20"/>
          <w:szCs w:val="20"/>
        </w:rPr>
        <w:t xml:space="preserve"> TRANSFER HANDLE</w:t>
      </w:r>
      <w:r w:rsidRPr="005F439F">
        <w:rPr>
          <w:sz w:val="20"/>
          <w:szCs w:val="20"/>
        </w:rPr>
        <w:t>.</w:t>
      </w:r>
    </w:p>
    <w:p w14:paraId="43399227" w14:textId="77777777" w:rsidR="0026397A" w:rsidRDefault="0026397A" w:rsidP="00123853">
      <w:pPr>
        <w:spacing w:after="0" w:line="240" w:lineRule="auto"/>
        <w:outlineLvl w:val="3"/>
        <w:rPr>
          <w:rFonts w:ascii="Arial" w:eastAsia="Times New Roman" w:hAnsi="Arial" w:cs="Arial"/>
          <w:b/>
          <w:bCs/>
          <w:color w:val="000000"/>
          <w:sz w:val="29"/>
          <w:szCs w:val="29"/>
        </w:rPr>
      </w:pPr>
    </w:p>
    <w:p w14:paraId="0A8C07DB" w14:textId="2A98CE92" w:rsidR="00123853" w:rsidRPr="00045277" w:rsidRDefault="00123853" w:rsidP="00123853">
      <w:pPr>
        <w:spacing w:after="0" w:line="240" w:lineRule="auto"/>
        <w:outlineLvl w:val="3"/>
        <w:rPr>
          <w:rFonts w:ascii="Arial" w:eastAsia="Times New Roman" w:hAnsi="Arial" w:cs="Arial"/>
          <w:b/>
          <w:bCs/>
          <w:color w:val="000000"/>
          <w:sz w:val="29"/>
          <w:szCs w:val="29"/>
        </w:rPr>
      </w:pPr>
      <w:r w:rsidRPr="00045277">
        <w:rPr>
          <w:rFonts w:ascii="Arial" w:eastAsia="Times New Roman" w:hAnsi="Arial" w:cs="Arial"/>
          <w:b/>
          <w:bCs/>
          <w:color w:val="000000"/>
          <w:sz w:val="29"/>
          <w:szCs w:val="29"/>
        </w:rPr>
        <w:t>Potential Zones of Entrapment</w:t>
      </w:r>
    </w:p>
    <w:p w14:paraId="39160339" w14:textId="77777777" w:rsidR="00123853" w:rsidRDefault="00123853" w:rsidP="00123853">
      <w:pPr>
        <w:pStyle w:val="NormalWeb"/>
        <w:spacing w:before="90" w:beforeAutospacing="0" w:after="90" w:afterAutospacing="0"/>
        <w:rPr>
          <w:rFonts w:ascii="Arial" w:hAnsi="Arial" w:cs="Arial"/>
          <w:color w:val="000000"/>
          <w:sz w:val="18"/>
          <w:szCs w:val="18"/>
        </w:rPr>
      </w:pPr>
      <w:r>
        <w:rPr>
          <w:rStyle w:val="Strong"/>
          <w:rFonts w:ascii="Arial" w:hAnsi="Arial" w:cs="Arial"/>
          <w:color w:val="000000"/>
          <w:sz w:val="18"/>
          <w:szCs w:val="18"/>
        </w:rPr>
        <w:t>Zone 1:</w:t>
      </w:r>
      <w:r>
        <w:rPr>
          <w:rStyle w:val="apple-converted-space"/>
          <w:rFonts w:ascii="Arial" w:hAnsi="Arial" w:cs="Arial"/>
          <w:color w:val="000000"/>
          <w:sz w:val="18"/>
          <w:szCs w:val="18"/>
        </w:rPr>
        <w:t> </w:t>
      </w:r>
      <w:r>
        <w:rPr>
          <w:rFonts w:ascii="Arial" w:hAnsi="Arial" w:cs="Arial"/>
          <w:color w:val="000000"/>
          <w:sz w:val="18"/>
          <w:szCs w:val="18"/>
        </w:rPr>
        <w:t>Within the Rail</w:t>
      </w:r>
    </w:p>
    <w:p w14:paraId="1C86710F" w14:textId="77777777" w:rsidR="00123853" w:rsidRDefault="00123853" w:rsidP="00123853">
      <w:pPr>
        <w:pStyle w:val="NormalWeb"/>
        <w:spacing w:before="90" w:beforeAutospacing="0" w:after="90" w:afterAutospacing="0"/>
        <w:rPr>
          <w:rFonts w:ascii="Arial" w:hAnsi="Arial" w:cs="Arial"/>
          <w:color w:val="000000"/>
          <w:sz w:val="18"/>
          <w:szCs w:val="18"/>
        </w:rPr>
      </w:pPr>
      <w:r>
        <w:rPr>
          <w:rStyle w:val="Strong"/>
          <w:rFonts w:ascii="Arial" w:hAnsi="Arial" w:cs="Arial"/>
          <w:color w:val="000000"/>
          <w:sz w:val="18"/>
          <w:szCs w:val="18"/>
        </w:rPr>
        <w:t>Zone 2:</w:t>
      </w:r>
      <w:r>
        <w:rPr>
          <w:rStyle w:val="apple-converted-space"/>
          <w:rFonts w:ascii="Arial" w:hAnsi="Arial" w:cs="Arial"/>
          <w:b/>
          <w:bCs/>
          <w:color w:val="000000"/>
          <w:sz w:val="18"/>
          <w:szCs w:val="18"/>
        </w:rPr>
        <w:t> </w:t>
      </w:r>
      <w:r>
        <w:rPr>
          <w:rFonts w:ascii="Arial" w:hAnsi="Arial" w:cs="Arial"/>
          <w:color w:val="000000"/>
          <w:sz w:val="18"/>
          <w:szCs w:val="18"/>
        </w:rPr>
        <w:t>Under the Rail, Between the Rail Supports or Next to a Single Rail Support</w:t>
      </w:r>
    </w:p>
    <w:p w14:paraId="6CAC0DA2" w14:textId="77777777" w:rsidR="00123853" w:rsidRDefault="00123853" w:rsidP="00123853">
      <w:pPr>
        <w:pStyle w:val="NormalWeb"/>
        <w:spacing w:before="90" w:beforeAutospacing="0" w:after="90" w:afterAutospacing="0"/>
        <w:rPr>
          <w:rFonts w:ascii="Arial" w:hAnsi="Arial" w:cs="Arial"/>
          <w:color w:val="000000"/>
          <w:sz w:val="18"/>
          <w:szCs w:val="18"/>
        </w:rPr>
      </w:pPr>
      <w:r>
        <w:rPr>
          <w:rStyle w:val="Strong"/>
          <w:rFonts w:ascii="Arial" w:hAnsi="Arial" w:cs="Arial"/>
          <w:color w:val="000000"/>
          <w:sz w:val="18"/>
          <w:szCs w:val="18"/>
        </w:rPr>
        <w:t>Zone 3:</w:t>
      </w:r>
      <w:r>
        <w:rPr>
          <w:rStyle w:val="apple-converted-space"/>
          <w:rFonts w:ascii="Arial" w:hAnsi="Arial" w:cs="Arial"/>
          <w:color w:val="000000"/>
          <w:sz w:val="18"/>
          <w:szCs w:val="18"/>
        </w:rPr>
        <w:t> </w:t>
      </w:r>
      <w:r>
        <w:rPr>
          <w:rFonts w:ascii="Arial" w:hAnsi="Arial" w:cs="Arial"/>
          <w:color w:val="000000"/>
          <w:sz w:val="18"/>
          <w:szCs w:val="18"/>
        </w:rPr>
        <w:t>Between the Rail and the Mattress</w:t>
      </w:r>
    </w:p>
    <w:p w14:paraId="1F94011B" w14:textId="77777777" w:rsidR="00123853" w:rsidRDefault="00123853" w:rsidP="00123853">
      <w:pPr>
        <w:pStyle w:val="NormalWeb"/>
        <w:spacing w:before="90" w:beforeAutospacing="0" w:after="90" w:afterAutospacing="0"/>
        <w:rPr>
          <w:rFonts w:ascii="Arial" w:hAnsi="Arial" w:cs="Arial"/>
          <w:color w:val="000000"/>
          <w:sz w:val="18"/>
          <w:szCs w:val="18"/>
        </w:rPr>
      </w:pPr>
      <w:r>
        <w:rPr>
          <w:rStyle w:val="Strong"/>
          <w:rFonts w:ascii="Arial" w:hAnsi="Arial" w:cs="Arial"/>
          <w:color w:val="000000"/>
          <w:sz w:val="18"/>
          <w:szCs w:val="18"/>
        </w:rPr>
        <w:t>Zone 4:</w:t>
      </w:r>
      <w:r>
        <w:rPr>
          <w:rStyle w:val="apple-converted-space"/>
          <w:rFonts w:ascii="Arial" w:hAnsi="Arial" w:cs="Arial"/>
          <w:color w:val="000000"/>
          <w:sz w:val="18"/>
          <w:szCs w:val="18"/>
        </w:rPr>
        <w:t> </w:t>
      </w:r>
      <w:r>
        <w:rPr>
          <w:rFonts w:ascii="Arial" w:hAnsi="Arial" w:cs="Arial"/>
          <w:color w:val="000000"/>
          <w:sz w:val="18"/>
          <w:szCs w:val="18"/>
        </w:rPr>
        <w:t>Under the Rail, at the Ends of the Rail</w:t>
      </w:r>
    </w:p>
    <w:p w14:paraId="0BFB2907" w14:textId="77777777" w:rsidR="00123853" w:rsidRDefault="00123853" w:rsidP="00123853">
      <w:pPr>
        <w:pStyle w:val="NormalWeb"/>
        <w:spacing w:before="90" w:beforeAutospacing="0" w:after="90" w:afterAutospacing="0"/>
        <w:rPr>
          <w:rFonts w:ascii="Arial" w:hAnsi="Arial" w:cs="Arial"/>
          <w:color w:val="000000"/>
          <w:sz w:val="18"/>
          <w:szCs w:val="18"/>
        </w:rPr>
      </w:pPr>
      <w:r>
        <w:rPr>
          <w:rStyle w:val="Strong"/>
          <w:rFonts w:ascii="Arial" w:hAnsi="Arial" w:cs="Arial"/>
          <w:color w:val="000000"/>
          <w:sz w:val="18"/>
          <w:szCs w:val="18"/>
        </w:rPr>
        <w:t>Zone 5:</w:t>
      </w:r>
      <w:r>
        <w:rPr>
          <w:rStyle w:val="apple-converted-space"/>
          <w:rFonts w:ascii="Arial" w:hAnsi="Arial" w:cs="Arial"/>
          <w:color w:val="000000"/>
          <w:sz w:val="18"/>
          <w:szCs w:val="18"/>
        </w:rPr>
        <w:t> </w:t>
      </w:r>
      <w:r>
        <w:rPr>
          <w:rFonts w:ascii="Arial" w:hAnsi="Arial" w:cs="Arial"/>
          <w:color w:val="000000"/>
          <w:sz w:val="18"/>
          <w:szCs w:val="18"/>
        </w:rPr>
        <w:t>Between Split Bed Rails</w:t>
      </w:r>
    </w:p>
    <w:p w14:paraId="3D619835" w14:textId="77777777" w:rsidR="00123853" w:rsidRDefault="00123853" w:rsidP="00123853">
      <w:pPr>
        <w:pStyle w:val="NormalWeb"/>
        <w:spacing w:before="90" w:beforeAutospacing="0" w:after="90" w:afterAutospacing="0"/>
        <w:rPr>
          <w:rFonts w:ascii="Arial" w:hAnsi="Arial" w:cs="Arial"/>
          <w:color w:val="000000"/>
          <w:sz w:val="18"/>
          <w:szCs w:val="18"/>
        </w:rPr>
      </w:pPr>
      <w:r>
        <w:rPr>
          <w:rStyle w:val="Strong"/>
          <w:rFonts w:ascii="Arial" w:hAnsi="Arial" w:cs="Arial"/>
          <w:color w:val="000000"/>
          <w:sz w:val="18"/>
          <w:szCs w:val="18"/>
        </w:rPr>
        <w:t>Zone 6:</w:t>
      </w:r>
      <w:r>
        <w:rPr>
          <w:rStyle w:val="apple-converted-space"/>
          <w:rFonts w:ascii="Arial" w:hAnsi="Arial" w:cs="Arial"/>
          <w:color w:val="000000"/>
          <w:sz w:val="18"/>
          <w:szCs w:val="18"/>
        </w:rPr>
        <w:t> </w:t>
      </w:r>
      <w:r>
        <w:rPr>
          <w:rFonts w:ascii="Arial" w:hAnsi="Arial" w:cs="Arial"/>
          <w:color w:val="000000"/>
          <w:sz w:val="18"/>
          <w:szCs w:val="18"/>
        </w:rPr>
        <w:t>Between the End of the Rail and the Side Edge of the Head or Foot Board</w:t>
      </w:r>
    </w:p>
    <w:p w14:paraId="6418F89A" w14:textId="77777777" w:rsidR="00123853" w:rsidRDefault="00123853" w:rsidP="00123853">
      <w:pPr>
        <w:pStyle w:val="NormalWeb"/>
        <w:spacing w:before="90" w:beforeAutospacing="0" w:after="90" w:afterAutospacing="0"/>
        <w:rPr>
          <w:rFonts w:ascii="Arial" w:hAnsi="Arial" w:cs="Arial"/>
          <w:color w:val="000000"/>
          <w:sz w:val="18"/>
          <w:szCs w:val="18"/>
        </w:rPr>
      </w:pPr>
      <w:r>
        <w:rPr>
          <w:rStyle w:val="Strong"/>
          <w:rFonts w:ascii="Arial" w:hAnsi="Arial" w:cs="Arial"/>
          <w:color w:val="000000"/>
          <w:sz w:val="18"/>
          <w:szCs w:val="18"/>
        </w:rPr>
        <w:t>Zone 7:</w:t>
      </w:r>
      <w:r>
        <w:rPr>
          <w:rStyle w:val="apple-converted-space"/>
          <w:rFonts w:ascii="Arial" w:hAnsi="Arial" w:cs="Arial"/>
          <w:color w:val="000000"/>
          <w:sz w:val="18"/>
          <w:szCs w:val="18"/>
        </w:rPr>
        <w:t> </w:t>
      </w:r>
      <w:r>
        <w:rPr>
          <w:rFonts w:ascii="Arial" w:hAnsi="Arial" w:cs="Arial"/>
          <w:color w:val="000000"/>
          <w:sz w:val="18"/>
          <w:szCs w:val="18"/>
        </w:rPr>
        <w:t>Between the Head or Foot Board and the Mattress End</w:t>
      </w:r>
    </w:p>
    <w:p w14:paraId="2D06137F" w14:textId="77777777" w:rsidR="00E91EFE" w:rsidRDefault="00123853" w:rsidP="00E91EFE">
      <w:pPr>
        <w:widowControl w:val="0"/>
        <w:spacing w:line="280" w:lineRule="auto"/>
        <w:rPr>
          <w:rFonts w:ascii="Arial" w:eastAsia="Times New Roman" w:hAnsi="Arial" w:cs="Arial"/>
          <w:b/>
          <w:bCs/>
          <w:color w:val="000000"/>
          <w:kern w:val="28"/>
          <w:sz w:val="16"/>
          <w:szCs w:val="16"/>
          <w:u w:val="single"/>
          <w14:cntxtAlts/>
        </w:rPr>
      </w:pPr>
      <w:r>
        <w:rPr>
          <w:rFonts w:ascii="Arial" w:hAnsi="Arial" w:cs="Arial"/>
          <w:color w:val="000000"/>
          <w:sz w:val="18"/>
          <w:szCs w:val="18"/>
        </w:rPr>
        <w:t> </w:t>
      </w:r>
      <w:r w:rsidR="000D189C" w:rsidRPr="000D189C">
        <w:rPr>
          <w:rFonts w:ascii="Arial" w:eastAsia="Times New Roman" w:hAnsi="Arial" w:cs="Arial"/>
          <w:b/>
          <w:bCs/>
          <w:color w:val="000000"/>
          <w:kern w:val="28"/>
          <w:sz w:val="16"/>
          <w:szCs w:val="16"/>
          <w:u w:val="single"/>
          <w14:cntxtAlts/>
        </w:rPr>
        <w:t>Dimensional Limit Recommendations</w:t>
      </w:r>
    </w:p>
    <w:p w14:paraId="5D26CA06" w14:textId="34A84D34" w:rsidR="000D189C" w:rsidRPr="000D189C" w:rsidRDefault="000D189C" w:rsidP="00E91EFE">
      <w:pPr>
        <w:widowControl w:val="0"/>
        <w:spacing w:line="280" w:lineRule="auto"/>
        <w:rPr>
          <w:rFonts w:ascii="Arial" w:eastAsia="Times New Roman" w:hAnsi="Arial" w:cs="Arial"/>
          <w:b/>
          <w:bCs/>
          <w:color w:val="000000"/>
          <w:kern w:val="28"/>
          <w:sz w:val="16"/>
          <w:szCs w:val="16"/>
          <w:u w:val="single"/>
          <w14:cntxtAlts/>
        </w:rPr>
      </w:pPr>
      <w:r w:rsidRPr="000D189C">
        <w:rPr>
          <w:rFonts w:ascii="Arial" w:eastAsia="Times New Roman" w:hAnsi="Arial" w:cs="Arial"/>
          <w:b/>
          <w:bCs/>
          <w:color w:val="000000"/>
          <w:kern w:val="28"/>
          <w:sz w:val="16"/>
          <w:szCs w:val="16"/>
          <w14:cntxtAlts/>
        </w:rPr>
        <w:t>Zone 1:</w:t>
      </w:r>
      <w:r w:rsidRPr="000D189C">
        <w:rPr>
          <w:rFonts w:ascii="Arial" w:eastAsia="Times New Roman" w:hAnsi="Arial" w:cs="Arial"/>
          <w:color w:val="000000"/>
          <w:kern w:val="28"/>
          <w:sz w:val="16"/>
          <w:szCs w:val="16"/>
          <w14:cntxtAlts/>
        </w:rPr>
        <w:t> Within the Rail</w:t>
      </w: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t>4 3/4inches</w:t>
      </w:r>
    </w:p>
    <w:p w14:paraId="34212EAF" w14:textId="77777777" w:rsidR="000D189C" w:rsidRPr="000D189C" w:rsidRDefault="000D189C" w:rsidP="000D189C">
      <w:pPr>
        <w:widowControl w:val="0"/>
        <w:spacing w:after="0" w:line="280" w:lineRule="auto"/>
        <w:rPr>
          <w:rFonts w:ascii="Arial" w:eastAsia="Times New Roman" w:hAnsi="Arial" w:cs="Arial"/>
          <w:color w:val="000000"/>
          <w:kern w:val="28"/>
          <w:sz w:val="16"/>
          <w:szCs w:val="16"/>
          <w14:cntxtAlts/>
        </w:rPr>
      </w:pPr>
      <w:r w:rsidRPr="000D189C">
        <w:rPr>
          <w:rFonts w:ascii="Arial" w:eastAsia="Times New Roman" w:hAnsi="Arial" w:cs="Arial"/>
          <w:b/>
          <w:bCs/>
          <w:color w:val="000000"/>
          <w:kern w:val="28"/>
          <w:sz w:val="16"/>
          <w:szCs w:val="16"/>
          <w14:cntxtAlts/>
        </w:rPr>
        <w:t>Zone 2: </w:t>
      </w:r>
      <w:r w:rsidRPr="000D189C">
        <w:rPr>
          <w:rFonts w:ascii="Arial" w:eastAsia="Times New Roman" w:hAnsi="Arial" w:cs="Arial"/>
          <w:color w:val="000000"/>
          <w:kern w:val="28"/>
          <w:sz w:val="16"/>
          <w:szCs w:val="16"/>
          <w14:cntxtAlts/>
        </w:rPr>
        <w:t>Under the Rail, Between the Rail Supports</w:t>
      </w:r>
    </w:p>
    <w:p w14:paraId="7808B5A1" w14:textId="77777777" w:rsidR="000D189C" w:rsidRPr="000D189C" w:rsidRDefault="000D189C" w:rsidP="000D189C">
      <w:pPr>
        <w:widowControl w:val="0"/>
        <w:spacing w:after="0" w:line="280" w:lineRule="auto"/>
        <w:rPr>
          <w:rFonts w:ascii="Arial" w:eastAsia="Times New Roman" w:hAnsi="Arial" w:cs="Arial"/>
          <w:color w:val="000000"/>
          <w:kern w:val="28"/>
          <w:sz w:val="16"/>
          <w:szCs w:val="16"/>
          <w14:cntxtAlts/>
        </w:rPr>
      </w:pPr>
      <w:r w:rsidRPr="000D189C">
        <w:rPr>
          <w:rFonts w:ascii="Arial" w:eastAsia="Times New Roman" w:hAnsi="Arial" w:cs="Arial"/>
          <w:color w:val="000000"/>
          <w:kern w:val="28"/>
          <w:sz w:val="16"/>
          <w:szCs w:val="16"/>
          <w14:cntxtAlts/>
        </w:rPr>
        <w:tab/>
        <w:t>or Next to a Single Rail Support</w:t>
      </w: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t>4 3/4inches</w:t>
      </w:r>
    </w:p>
    <w:p w14:paraId="012CDB53" w14:textId="77777777" w:rsidR="000D189C" w:rsidRPr="000D189C" w:rsidRDefault="000D189C" w:rsidP="000D189C">
      <w:pPr>
        <w:widowControl w:val="0"/>
        <w:spacing w:after="0" w:line="280" w:lineRule="auto"/>
        <w:rPr>
          <w:rFonts w:ascii="Arial" w:eastAsia="Times New Roman" w:hAnsi="Arial" w:cs="Arial"/>
          <w:color w:val="000000"/>
          <w:kern w:val="28"/>
          <w:sz w:val="16"/>
          <w:szCs w:val="16"/>
          <w14:cntxtAlts/>
        </w:rPr>
      </w:pPr>
      <w:r w:rsidRPr="000D189C">
        <w:rPr>
          <w:rFonts w:ascii="Arial" w:eastAsia="Times New Roman" w:hAnsi="Arial" w:cs="Arial"/>
          <w:b/>
          <w:bCs/>
          <w:color w:val="000000"/>
          <w:kern w:val="28"/>
          <w:sz w:val="16"/>
          <w:szCs w:val="16"/>
          <w14:cntxtAlts/>
        </w:rPr>
        <w:t>Zone 3:</w:t>
      </w:r>
      <w:r w:rsidRPr="000D189C">
        <w:rPr>
          <w:rFonts w:ascii="Arial" w:eastAsia="Times New Roman" w:hAnsi="Arial" w:cs="Arial"/>
          <w:color w:val="000000"/>
          <w:kern w:val="28"/>
          <w:sz w:val="16"/>
          <w:szCs w:val="16"/>
          <w14:cntxtAlts/>
        </w:rPr>
        <w:t> Between the Rail and the Mattress</w:t>
      </w: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t>4 3/4inches</w:t>
      </w:r>
    </w:p>
    <w:p w14:paraId="30E6C01E" w14:textId="77777777" w:rsidR="000D189C" w:rsidRPr="000D189C" w:rsidRDefault="000D189C" w:rsidP="000D189C">
      <w:pPr>
        <w:widowControl w:val="0"/>
        <w:spacing w:after="0" w:line="280" w:lineRule="auto"/>
        <w:rPr>
          <w:rFonts w:ascii="Arial" w:eastAsia="Times New Roman" w:hAnsi="Arial" w:cs="Arial"/>
          <w:color w:val="000000"/>
          <w:kern w:val="28"/>
          <w:sz w:val="16"/>
          <w:szCs w:val="16"/>
          <w14:cntxtAlts/>
        </w:rPr>
      </w:pPr>
      <w:r w:rsidRPr="000D189C">
        <w:rPr>
          <w:rFonts w:ascii="Arial" w:eastAsia="Times New Roman" w:hAnsi="Arial" w:cs="Arial"/>
          <w:b/>
          <w:bCs/>
          <w:color w:val="000000"/>
          <w:kern w:val="28"/>
          <w:sz w:val="16"/>
          <w:szCs w:val="16"/>
          <w14:cntxtAlts/>
        </w:rPr>
        <w:t>Zone 4:</w:t>
      </w:r>
      <w:r w:rsidRPr="000D189C">
        <w:rPr>
          <w:rFonts w:ascii="Arial" w:eastAsia="Times New Roman" w:hAnsi="Arial" w:cs="Arial"/>
          <w:color w:val="000000"/>
          <w:kern w:val="28"/>
          <w:sz w:val="16"/>
          <w:szCs w:val="16"/>
          <w14:cntxtAlts/>
        </w:rPr>
        <w:t> Under the Rail, at the Ends of the Rail</w:t>
      </w: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t>2 3/8 inches</w:t>
      </w:r>
      <w:r w:rsidRPr="000D189C">
        <w:rPr>
          <w:rFonts w:ascii="Arial" w:eastAsia="Times New Roman" w:hAnsi="Arial" w:cs="Arial"/>
          <w:color w:val="000000"/>
          <w:kern w:val="28"/>
          <w:sz w:val="16"/>
          <w:szCs w:val="16"/>
          <w14:cntxtAlts/>
        </w:rPr>
        <w:tab/>
      </w:r>
    </w:p>
    <w:p w14:paraId="1F6504E3" w14:textId="2DFDF2F6" w:rsidR="000D189C" w:rsidRPr="000D189C" w:rsidRDefault="000D189C" w:rsidP="000D189C">
      <w:pPr>
        <w:widowControl w:val="0"/>
        <w:spacing w:after="0" w:line="280" w:lineRule="auto"/>
        <w:rPr>
          <w:rFonts w:ascii="Arial" w:eastAsia="Times New Roman" w:hAnsi="Arial" w:cs="Arial"/>
          <w:color w:val="000000"/>
          <w:kern w:val="28"/>
          <w:sz w:val="16"/>
          <w:szCs w:val="16"/>
          <w14:cntxtAlts/>
        </w:rPr>
      </w:pP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r>
      <w:r w:rsidRPr="000D189C">
        <w:rPr>
          <w:rFonts w:ascii="Arial" w:eastAsia="Times New Roman" w:hAnsi="Arial" w:cs="Arial"/>
          <w:color w:val="000000"/>
          <w:kern w:val="28"/>
          <w:sz w:val="16"/>
          <w:szCs w:val="16"/>
          <w14:cntxtAlts/>
        </w:rPr>
        <w:tab/>
      </w:r>
    </w:p>
    <w:p w14:paraId="7AB4BDD6" w14:textId="068A1543" w:rsidR="000D189C" w:rsidRDefault="000D189C" w:rsidP="000D189C">
      <w:pPr>
        <w:widowControl w:val="0"/>
        <w:spacing w:after="0" w:line="280" w:lineRule="auto"/>
        <w:rPr>
          <w:rFonts w:ascii="Arial" w:eastAsia="Times New Roman" w:hAnsi="Arial" w:cs="Arial"/>
          <w:color w:val="000000"/>
          <w:kern w:val="28"/>
          <w:sz w:val="16"/>
          <w:szCs w:val="16"/>
          <w14:cntxtAlts/>
        </w:rPr>
      </w:pPr>
      <w:r w:rsidRPr="000D189C">
        <w:rPr>
          <w:rFonts w:ascii="Arial" w:eastAsia="Times New Roman" w:hAnsi="Arial" w:cs="Arial"/>
          <w:color w:val="000000"/>
          <w:kern w:val="28"/>
          <w:sz w:val="16"/>
          <w:szCs w:val="16"/>
          <w14:cntxtAlts/>
        </w:rPr>
        <w:tab/>
      </w:r>
    </w:p>
    <w:p w14:paraId="02E3C510" w14:textId="77777777" w:rsidR="00EA1257" w:rsidRDefault="00EA1257" w:rsidP="000D189C">
      <w:pPr>
        <w:widowControl w:val="0"/>
        <w:spacing w:after="0" w:line="280" w:lineRule="auto"/>
        <w:rPr>
          <w:rFonts w:ascii="Arial" w:eastAsia="Times New Roman" w:hAnsi="Arial" w:cs="Arial"/>
          <w:color w:val="000000"/>
          <w:kern w:val="28"/>
          <w:sz w:val="16"/>
          <w:szCs w:val="16"/>
          <w14:cntxtAlts/>
        </w:rPr>
      </w:pPr>
    </w:p>
    <w:p w14:paraId="770BB646" w14:textId="77777777" w:rsidR="00EA1257" w:rsidRPr="00EA1257" w:rsidRDefault="00EA1257" w:rsidP="000D189C">
      <w:pPr>
        <w:widowControl w:val="0"/>
        <w:spacing w:after="0" w:line="280" w:lineRule="auto"/>
        <w:rPr>
          <w:rFonts w:ascii="Arial" w:eastAsia="Times New Roman" w:hAnsi="Arial" w:cs="Arial"/>
          <w:b/>
          <w:color w:val="000000"/>
          <w:kern w:val="28"/>
          <w:sz w:val="24"/>
          <w:szCs w:val="24"/>
          <w14:cntxtAlts/>
        </w:rPr>
      </w:pPr>
      <w:r w:rsidRPr="00EA1257">
        <w:rPr>
          <w:rFonts w:ascii="Arial" w:eastAsia="Times New Roman" w:hAnsi="Arial" w:cs="Arial"/>
          <w:b/>
          <w:color w:val="000000"/>
          <w:kern w:val="28"/>
          <w:sz w:val="24"/>
          <w:szCs w:val="24"/>
          <w14:cntxtAlts/>
        </w:rPr>
        <w:t>See Opposite Side</w:t>
      </w:r>
    </w:p>
    <w:p w14:paraId="175C95DE" w14:textId="77777777" w:rsidR="000D189C" w:rsidRPr="000D189C" w:rsidRDefault="000D189C" w:rsidP="000D189C">
      <w:pPr>
        <w:widowControl w:val="0"/>
        <w:spacing w:after="0" w:line="240" w:lineRule="auto"/>
        <w:rPr>
          <w:rFonts w:ascii="Arial" w:eastAsia="Times New Roman" w:hAnsi="Arial" w:cs="Arial"/>
          <w:color w:val="000000"/>
          <w:kern w:val="28"/>
          <w:sz w:val="16"/>
          <w:szCs w:val="16"/>
          <w14:cntxtAlts/>
        </w:rPr>
      </w:pPr>
      <w:r w:rsidRPr="000D189C">
        <w:rPr>
          <w:rFonts w:ascii="Arial" w:eastAsia="Times New Roman" w:hAnsi="Arial" w:cs="Arial"/>
          <w:color w:val="000000"/>
          <w:kern w:val="28"/>
          <w:sz w:val="16"/>
          <w:szCs w:val="16"/>
          <w14:cntxtAlts/>
        </w:rPr>
        <w:t> </w:t>
      </w:r>
      <w:bookmarkStart w:id="0" w:name="_GoBack"/>
      <w:bookmarkEnd w:id="0"/>
    </w:p>
    <w:tbl>
      <w:tblPr>
        <w:tblpPr w:leftFromText="180" w:rightFromText="180" w:vertAnchor="text" w:tblpXSpec="center" w:tblpY="-353"/>
        <w:tblW w:w="368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2"/>
        <w:gridCol w:w="4350"/>
      </w:tblGrid>
      <w:tr w:rsidR="00F40AD9" w:rsidRPr="00045277" w14:paraId="1D3FFFD7" w14:textId="77777777" w:rsidTr="00056670">
        <w:trPr>
          <w:trHeight w:val="118"/>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5EE288F"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b/>
                <w:bCs/>
                <w:color w:val="000000"/>
                <w:sz w:val="18"/>
                <w:szCs w:val="18"/>
              </w:rPr>
              <w:lastRenderedPageBreak/>
              <w:t>Zone 1 - Entrapment within the rail</w:t>
            </w:r>
          </w:p>
          <w:p w14:paraId="2C96D7A8"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noProof/>
                <w:color w:val="000000"/>
                <w:sz w:val="18"/>
                <w:szCs w:val="18"/>
              </w:rPr>
              <w:drawing>
                <wp:inline distT="0" distB="0" distL="0" distR="0" wp14:anchorId="0A8C275A" wp14:editId="3DCE540E">
                  <wp:extent cx="1866900" cy="1384300"/>
                  <wp:effectExtent l="0" t="0" r="0" b="6350"/>
                  <wp:docPr id="2" name="Picture 2" descr="Illustration of entrapment within the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tion of entrapment within the ra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13843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31DC1C7A" w14:textId="77777777" w:rsidR="00F40AD9" w:rsidRPr="00045277" w:rsidRDefault="00F40AD9" w:rsidP="00F40AD9">
            <w:pPr>
              <w:spacing w:before="45" w:after="45" w:line="240" w:lineRule="auto"/>
              <w:jc w:val="center"/>
              <w:rPr>
                <w:rFonts w:ascii="Arial" w:eastAsia="Times New Roman" w:hAnsi="Arial" w:cs="Arial"/>
                <w:color w:val="000000"/>
                <w:sz w:val="18"/>
                <w:szCs w:val="18"/>
              </w:rPr>
            </w:pPr>
            <w:r w:rsidRPr="00045277">
              <w:rPr>
                <w:rFonts w:ascii="Arial" w:eastAsia="Times New Roman" w:hAnsi="Arial" w:cs="Arial"/>
                <w:b/>
                <w:bCs/>
                <w:color w:val="000000"/>
                <w:sz w:val="18"/>
                <w:szCs w:val="18"/>
              </w:rPr>
              <w:t>Zone 2 - Entrapment under the rail, between the rail supports or next to a single rail support</w:t>
            </w:r>
          </w:p>
          <w:p w14:paraId="643D42FE" w14:textId="77777777" w:rsidR="00F40AD9" w:rsidRPr="00045277" w:rsidRDefault="00F40AD9" w:rsidP="00F40AD9">
            <w:pPr>
              <w:spacing w:before="45" w:after="45" w:line="240" w:lineRule="auto"/>
              <w:jc w:val="center"/>
              <w:rPr>
                <w:rFonts w:ascii="Arial" w:eastAsia="Times New Roman" w:hAnsi="Arial" w:cs="Arial"/>
                <w:color w:val="000000"/>
                <w:sz w:val="18"/>
                <w:szCs w:val="18"/>
              </w:rPr>
            </w:pPr>
            <w:r w:rsidRPr="00045277">
              <w:rPr>
                <w:rFonts w:ascii="Arial" w:eastAsia="Times New Roman" w:hAnsi="Arial" w:cs="Arial"/>
                <w:noProof/>
                <w:color w:val="000000"/>
                <w:sz w:val="18"/>
                <w:szCs w:val="18"/>
              </w:rPr>
              <w:drawing>
                <wp:inline distT="0" distB="0" distL="0" distR="0" wp14:anchorId="2F7B64F2" wp14:editId="2BDC52CF">
                  <wp:extent cx="1968500" cy="1384300"/>
                  <wp:effectExtent l="0" t="0" r="0" b="6350"/>
                  <wp:docPr id="3" name="Picture 3" descr="Illustration of entrapment under the rail, between the rail supports or next to a single rai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lustration of entrapment under the rail, between the rail supports or next to a single rail suppo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8500" cy="1384300"/>
                          </a:xfrm>
                          <a:prstGeom prst="rect">
                            <a:avLst/>
                          </a:prstGeom>
                          <a:noFill/>
                          <a:ln>
                            <a:noFill/>
                          </a:ln>
                        </pic:spPr>
                      </pic:pic>
                    </a:graphicData>
                  </a:graphic>
                </wp:inline>
              </w:drawing>
            </w:r>
          </w:p>
        </w:tc>
      </w:tr>
      <w:tr w:rsidR="00F40AD9" w:rsidRPr="00045277" w14:paraId="698A234F" w14:textId="77777777" w:rsidTr="00056670">
        <w:trPr>
          <w:trHeight w:val="209"/>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3B468E5B" w14:textId="77777777" w:rsidR="00F40AD9" w:rsidRPr="00045277" w:rsidRDefault="00F40AD9" w:rsidP="00F40AD9">
            <w:pPr>
              <w:spacing w:before="45" w:after="45" w:line="240" w:lineRule="auto"/>
              <w:jc w:val="center"/>
              <w:rPr>
                <w:rFonts w:ascii="Arial" w:eastAsia="Times New Roman" w:hAnsi="Arial" w:cs="Arial"/>
                <w:color w:val="000000"/>
                <w:sz w:val="18"/>
                <w:szCs w:val="18"/>
              </w:rPr>
            </w:pPr>
            <w:r w:rsidRPr="00045277">
              <w:rPr>
                <w:rFonts w:ascii="Arial" w:eastAsia="Times New Roman" w:hAnsi="Arial" w:cs="Arial"/>
                <w:b/>
                <w:bCs/>
                <w:color w:val="000000"/>
                <w:sz w:val="18"/>
                <w:szCs w:val="18"/>
              </w:rPr>
              <w:t>Zone 3 - Entrapment between the rail and mattress</w:t>
            </w:r>
          </w:p>
          <w:p w14:paraId="1CD01C31" w14:textId="77777777" w:rsidR="00F40AD9" w:rsidRPr="00045277" w:rsidRDefault="00F40AD9" w:rsidP="00F40AD9">
            <w:pPr>
              <w:spacing w:before="45" w:after="45" w:line="240" w:lineRule="auto"/>
              <w:jc w:val="center"/>
              <w:rPr>
                <w:rFonts w:ascii="Arial" w:eastAsia="Times New Roman" w:hAnsi="Arial" w:cs="Arial"/>
                <w:color w:val="000000"/>
                <w:sz w:val="18"/>
                <w:szCs w:val="18"/>
              </w:rPr>
            </w:pPr>
            <w:r w:rsidRPr="00045277">
              <w:rPr>
                <w:rFonts w:ascii="Arial" w:eastAsia="Times New Roman" w:hAnsi="Arial" w:cs="Arial"/>
                <w:noProof/>
                <w:color w:val="000000"/>
                <w:sz w:val="18"/>
                <w:szCs w:val="18"/>
              </w:rPr>
              <w:drawing>
                <wp:inline distT="0" distB="0" distL="0" distR="0" wp14:anchorId="3E61A032" wp14:editId="424B8591">
                  <wp:extent cx="1892300" cy="1384300"/>
                  <wp:effectExtent l="0" t="0" r="0" b="6350"/>
                  <wp:docPr id="4" name="Picture 4" descr="Illustration showing entrapment between the rail and the mat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lustration showing entrapment between the rail and the mattre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2300" cy="13843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76D64330"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b/>
                <w:bCs/>
                <w:color w:val="000000"/>
                <w:sz w:val="18"/>
                <w:szCs w:val="18"/>
              </w:rPr>
              <w:t>Zone 4 - Entrapment under the rail, at the end of the rail</w:t>
            </w:r>
          </w:p>
          <w:p w14:paraId="14DC7BE8"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noProof/>
                <w:color w:val="000000"/>
                <w:sz w:val="18"/>
                <w:szCs w:val="18"/>
              </w:rPr>
              <w:drawing>
                <wp:inline distT="0" distB="0" distL="0" distR="0" wp14:anchorId="664FD8A0" wp14:editId="203660DF">
                  <wp:extent cx="2032000" cy="1384300"/>
                  <wp:effectExtent l="0" t="0" r="6350" b="6350"/>
                  <wp:docPr id="5" name="Picture 5" descr="Illustration showing entrapment under the rail and the end of the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lustration showing entrapment under the rail and the end of the r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2000" cy="1384300"/>
                          </a:xfrm>
                          <a:prstGeom prst="rect">
                            <a:avLst/>
                          </a:prstGeom>
                          <a:noFill/>
                          <a:ln>
                            <a:noFill/>
                          </a:ln>
                        </pic:spPr>
                      </pic:pic>
                    </a:graphicData>
                  </a:graphic>
                </wp:inline>
              </w:drawing>
            </w:r>
          </w:p>
        </w:tc>
      </w:tr>
      <w:tr w:rsidR="00F40AD9" w:rsidRPr="00045277" w14:paraId="0C7AB2CE" w14:textId="77777777" w:rsidTr="00056670">
        <w:trPr>
          <w:trHeight w:val="1672"/>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73797818"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b/>
                <w:bCs/>
                <w:color w:val="000000"/>
                <w:sz w:val="18"/>
                <w:szCs w:val="18"/>
              </w:rPr>
              <w:t>Zone 5 - Entrapment between split bed rails</w:t>
            </w:r>
          </w:p>
          <w:p w14:paraId="16012E3A"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noProof/>
                <w:color w:val="000000"/>
                <w:sz w:val="18"/>
                <w:szCs w:val="18"/>
              </w:rPr>
              <w:drawing>
                <wp:inline distT="0" distB="0" distL="0" distR="0" wp14:anchorId="612F1052" wp14:editId="6591F44D">
                  <wp:extent cx="1638300" cy="1384300"/>
                  <wp:effectExtent l="0" t="0" r="0" b="6350"/>
                  <wp:docPr id="6" name="Picture 6" descr="Illustration showing entrapment between split bed 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llustration showing entrapment between split bed rai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3843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46572423"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b/>
                <w:bCs/>
                <w:color w:val="000000"/>
                <w:sz w:val="18"/>
                <w:szCs w:val="18"/>
              </w:rPr>
              <w:t>Zone 6 - Entrapment between the end of the rail and the side edge of the head or foot board</w:t>
            </w:r>
          </w:p>
          <w:p w14:paraId="18122DFB"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noProof/>
                <w:color w:val="000000"/>
                <w:sz w:val="18"/>
                <w:szCs w:val="18"/>
              </w:rPr>
              <w:drawing>
                <wp:inline distT="0" distB="0" distL="0" distR="0" wp14:anchorId="2B5617FF" wp14:editId="20E36C4D">
                  <wp:extent cx="1435100" cy="1384300"/>
                  <wp:effectExtent l="0" t="0" r="0" b="6350"/>
                  <wp:docPr id="7" name="Picture 7" descr="Illustration showing entrapment between the end of the rail and the side edge of the head or the foo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llustration showing entrapment between the end of the rail and the side edge of the head or the foot boa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100" cy="1384300"/>
                          </a:xfrm>
                          <a:prstGeom prst="rect">
                            <a:avLst/>
                          </a:prstGeom>
                          <a:noFill/>
                          <a:ln>
                            <a:noFill/>
                          </a:ln>
                        </pic:spPr>
                      </pic:pic>
                    </a:graphicData>
                  </a:graphic>
                </wp:inline>
              </w:drawing>
            </w:r>
          </w:p>
        </w:tc>
      </w:tr>
      <w:tr w:rsidR="00F40AD9" w:rsidRPr="00045277" w14:paraId="350273B0" w14:textId="77777777" w:rsidTr="00056670">
        <w:trPr>
          <w:trHeight w:val="1672"/>
          <w:tblCellSpacing w:w="0" w:type="dxa"/>
        </w:trPr>
        <w:tc>
          <w:tcPr>
            <w:tcW w:w="2500" w:type="pct"/>
            <w:tcBorders>
              <w:top w:val="outset" w:sz="6" w:space="0" w:color="auto"/>
              <w:left w:val="outset" w:sz="6" w:space="0" w:color="auto"/>
              <w:bottom w:val="outset" w:sz="6" w:space="0" w:color="auto"/>
              <w:right w:val="outset" w:sz="6" w:space="0" w:color="auto"/>
            </w:tcBorders>
            <w:vAlign w:val="center"/>
            <w:hideMark/>
          </w:tcPr>
          <w:p w14:paraId="5A2A3A4A"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b/>
                <w:bCs/>
                <w:color w:val="000000"/>
                <w:sz w:val="18"/>
                <w:szCs w:val="18"/>
              </w:rPr>
              <w:t>Zone 7 - Entrapment between head or foot board and the mattress end</w:t>
            </w:r>
          </w:p>
          <w:p w14:paraId="210AFE3A" w14:textId="77777777" w:rsidR="00F40AD9" w:rsidRPr="00045277" w:rsidRDefault="00F40AD9" w:rsidP="00F40AD9">
            <w:pPr>
              <w:spacing w:before="45" w:after="45" w:line="240" w:lineRule="auto"/>
              <w:rPr>
                <w:rFonts w:ascii="Arial" w:eastAsia="Times New Roman" w:hAnsi="Arial" w:cs="Arial"/>
                <w:color w:val="000000"/>
                <w:sz w:val="18"/>
                <w:szCs w:val="18"/>
              </w:rPr>
            </w:pPr>
            <w:r w:rsidRPr="00045277">
              <w:rPr>
                <w:rFonts w:ascii="Arial" w:eastAsia="Times New Roman" w:hAnsi="Arial" w:cs="Arial"/>
                <w:noProof/>
                <w:color w:val="000000"/>
                <w:sz w:val="18"/>
                <w:szCs w:val="18"/>
              </w:rPr>
              <w:drawing>
                <wp:inline distT="0" distB="0" distL="0" distR="0" wp14:anchorId="4FBE9792" wp14:editId="5DC98E75">
                  <wp:extent cx="1689100" cy="1384300"/>
                  <wp:effectExtent l="0" t="0" r="6350" b="6350"/>
                  <wp:docPr id="8" name="Picture 8" descr="Illustration showing entrapment between the head or the foot board at the end of the mat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 showing entrapment between the head or the foot board at the end of the matt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9100" cy="13843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vAlign w:val="center"/>
            <w:hideMark/>
          </w:tcPr>
          <w:p w14:paraId="3DC7CCA4" w14:textId="46CEACDB" w:rsidR="00F40AD9" w:rsidRPr="00045277" w:rsidRDefault="00BD685C" w:rsidP="00BD685C">
            <w:pPr>
              <w:spacing w:after="0"/>
              <w:ind w:left="315"/>
              <w:rPr>
                <w:rFonts w:ascii="Arial" w:eastAsia="Times New Roman" w:hAnsi="Arial" w:cs="Arial"/>
                <w:color w:val="000000"/>
                <w:sz w:val="18"/>
                <w:szCs w:val="18"/>
              </w:rPr>
            </w:pPr>
            <w:r w:rsidRPr="00BD685C">
              <w:rPr>
                <w:rFonts w:ascii="Arial" w:eastAsia="Times New Roman" w:hAnsi="Arial" w:cs="Arial"/>
                <w:noProof/>
                <w:color w:val="000000"/>
                <w:sz w:val="28"/>
                <w:szCs w:val="28"/>
              </w:rPr>
              <mc:AlternateContent>
                <mc:Choice Requires="wps">
                  <w:drawing>
                    <wp:anchor distT="45720" distB="45720" distL="114300" distR="114300" simplePos="0" relativeHeight="251659264" behindDoc="0" locked="0" layoutInCell="1" allowOverlap="1" wp14:anchorId="132C5E5A" wp14:editId="116FE172">
                      <wp:simplePos x="0" y="0"/>
                      <wp:positionH relativeFrom="column">
                        <wp:align>center</wp:align>
                      </wp:positionH>
                      <wp:positionV relativeFrom="paragraph">
                        <wp:posOffset>182880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863993" w14:textId="581DBB97" w:rsidR="00BD685C" w:rsidRPr="00056670" w:rsidRDefault="00BD685C" w:rsidP="00BD685C">
                                  <w:pPr>
                                    <w:spacing w:after="0"/>
                                    <w:ind w:left="180"/>
                                    <w:rPr>
                                      <w:rFonts w:ascii="Arial" w:eastAsia="Times New Roman" w:hAnsi="Arial" w:cs="Arial"/>
                                      <w:color w:val="000000"/>
                                      <w:sz w:val="28"/>
                                      <w:szCs w:val="28"/>
                                    </w:rPr>
                                  </w:pPr>
                                  <w:r w:rsidRPr="00056670">
                                    <w:rPr>
                                      <w:rFonts w:ascii="Arial" w:eastAsia="Times New Roman" w:hAnsi="Arial" w:cs="Arial"/>
                                      <w:color w:val="000000"/>
                                      <w:sz w:val="28"/>
                                      <w:szCs w:val="28"/>
                                    </w:rPr>
                                    <w:t>These guidelines were   developed by the FDA for</w:t>
                                  </w:r>
                                </w:p>
                                <w:p w14:paraId="0B5BA096" w14:textId="77777777" w:rsidR="00BD685C" w:rsidRPr="00056670" w:rsidRDefault="00BD685C" w:rsidP="00BD685C">
                                  <w:pPr>
                                    <w:spacing w:after="0"/>
                                    <w:ind w:left="180"/>
                                    <w:rPr>
                                      <w:rFonts w:ascii="Arial" w:eastAsia="Times New Roman" w:hAnsi="Arial" w:cs="Arial"/>
                                      <w:color w:val="000000"/>
                                      <w:sz w:val="28"/>
                                      <w:szCs w:val="28"/>
                                    </w:rPr>
                                  </w:pPr>
                                  <w:r w:rsidRPr="00056670">
                                    <w:rPr>
                                      <w:rFonts w:ascii="Arial" w:eastAsia="Times New Roman" w:hAnsi="Arial" w:cs="Arial"/>
                                      <w:color w:val="000000"/>
                                      <w:sz w:val="28"/>
                                      <w:szCs w:val="28"/>
                                    </w:rPr>
                                    <w:t>Bed Rails to help prevent</w:t>
                                  </w:r>
                                </w:p>
                                <w:p w14:paraId="406A0B8E" w14:textId="025E8A82" w:rsidR="00BD685C" w:rsidRDefault="00BD685C" w:rsidP="00BD685C">
                                  <w:pPr>
                                    <w:ind w:left="180"/>
                                    <w:rPr>
                                      <w:rFonts w:ascii="Arial" w:eastAsia="Times New Roman" w:hAnsi="Arial" w:cs="Arial"/>
                                      <w:color w:val="000000"/>
                                      <w:sz w:val="28"/>
                                      <w:szCs w:val="28"/>
                                    </w:rPr>
                                  </w:pPr>
                                  <w:r w:rsidRPr="00056670">
                                    <w:rPr>
                                      <w:rFonts w:ascii="Arial" w:eastAsia="Times New Roman" w:hAnsi="Arial" w:cs="Arial"/>
                                      <w:color w:val="000000"/>
                                      <w:sz w:val="28"/>
                                      <w:szCs w:val="28"/>
                                    </w:rPr>
                                    <w:t xml:space="preserve">entrapment. It is </w:t>
                                  </w:r>
                                  <w:r>
                                    <w:rPr>
                                      <w:rFonts w:ascii="Arial" w:eastAsia="Times New Roman" w:hAnsi="Arial" w:cs="Arial"/>
                                      <w:color w:val="000000"/>
                                      <w:sz w:val="28"/>
                                      <w:szCs w:val="28"/>
                                    </w:rPr>
                                    <w:t>i</w:t>
                                  </w:r>
                                  <w:r w:rsidRPr="00056670">
                                    <w:rPr>
                                      <w:rFonts w:ascii="Arial" w:eastAsia="Times New Roman" w:hAnsi="Arial" w:cs="Arial"/>
                                      <w:color w:val="000000"/>
                                      <w:sz w:val="28"/>
                                      <w:szCs w:val="28"/>
                                    </w:rPr>
                                    <w:t>mportant</w:t>
                                  </w:r>
                                  <w:r>
                                    <w:rPr>
                                      <w:rFonts w:ascii="Arial" w:eastAsia="Times New Roman" w:hAnsi="Arial" w:cs="Arial"/>
                                      <w:color w:val="000000"/>
                                      <w:sz w:val="28"/>
                                      <w:szCs w:val="28"/>
                                    </w:rPr>
                                    <w:t xml:space="preserve"> </w:t>
                                  </w:r>
                                  <w:r w:rsidRPr="00056670">
                                    <w:rPr>
                                      <w:rFonts w:ascii="Arial" w:eastAsia="Times New Roman" w:hAnsi="Arial" w:cs="Arial"/>
                                      <w:color w:val="000000"/>
                                      <w:sz w:val="28"/>
                                      <w:szCs w:val="28"/>
                                    </w:rPr>
                                    <w:t>information to be aware of.</w:t>
                                  </w:r>
                                </w:p>
                                <w:p w14:paraId="7FF4471C" w14:textId="77777777" w:rsidR="007D08FD" w:rsidRDefault="007D08FD" w:rsidP="00BD685C">
                                  <w:pPr>
                                    <w:ind w:left="180"/>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2C5E5A"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" filled="f" stroked="f">
                      <v:textbox style="mso-fit-shape-to-text:t">
                        <w:txbxContent>
                          <w:p w14:paraId="6F863993" w14:textId="581DBB97" w:rsidR="00BD685C" w:rsidRPr="00056670" w:rsidRDefault="00BD685C" w:rsidP="00BD685C">
                            <w:pPr>
                              <w:spacing w:after="0"/>
                              <w:ind w:left="180"/>
                              <w:rPr>
                                <w:rFonts w:ascii="Arial" w:eastAsia="Times New Roman" w:hAnsi="Arial" w:cs="Arial"/>
                                <w:color w:val="000000"/>
                                <w:sz w:val="28"/>
                                <w:szCs w:val="28"/>
                              </w:rPr>
                            </w:pPr>
                            <w:r w:rsidRPr="00056670">
                              <w:rPr>
                                <w:rFonts w:ascii="Arial" w:eastAsia="Times New Roman" w:hAnsi="Arial" w:cs="Arial"/>
                                <w:color w:val="000000"/>
                                <w:sz w:val="28"/>
                                <w:szCs w:val="28"/>
                              </w:rPr>
                              <w:t>These guidelines were   developed by the FDA for</w:t>
                            </w:r>
                          </w:p>
                          <w:p w14:paraId="0B5BA096" w14:textId="77777777" w:rsidR="00BD685C" w:rsidRPr="00056670" w:rsidRDefault="00BD685C" w:rsidP="00BD685C">
                            <w:pPr>
                              <w:spacing w:after="0"/>
                              <w:ind w:left="180"/>
                              <w:rPr>
                                <w:rFonts w:ascii="Arial" w:eastAsia="Times New Roman" w:hAnsi="Arial" w:cs="Arial"/>
                                <w:color w:val="000000"/>
                                <w:sz w:val="28"/>
                                <w:szCs w:val="28"/>
                              </w:rPr>
                            </w:pPr>
                            <w:r w:rsidRPr="00056670">
                              <w:rPr>
                                <w:rFonts w:ascii="Arial" w:eastAsia="Times New Roman" w:hAnsi="Arial" w:cs="Arial"/>
                                <w:color w:val="000000"/>
                                <w:sz w:val="28"/>
                                <w:szCs w:val="28"/>
                              </w:rPr>
                              <w:t>Bed Rails to help prevent</w:t>
                            </w:r>
                          </w:p>
                          <w:p w14:paraId="406A0B8E" w14:textId="025E8A82" w:rsidR="00BD685C" w:rsidRDefault="00BD685C" w:rsidP="00BD685C">
                            <w:pPr>
                              <w:ind w:left="180"/>
                              <w:rPr>
                                <w:rFonts w:ascii="Arial" w:eastAsia="Times New Roman" w:hAnsi="Arial" w:cs="Arial"/>
                                <w:color w:val="000000"/>
                                <w:sz w:val="28"/>
                                <w:szCs w:val="28"/>
                              </w:rPr>
                            </w:pPr>
                            <w:r w:rsidRPr="00056670">
                              <w:rPr>
                                <w:rFonts w:ascii="Arial" w:eastAsia="Times New Roman" w:hAnsi="Arial" w:cs="Arial"/>
                                <w:color w:val="000000"/>
                                <w:sz w:val="28"/>
                                <w:szCs w:val="28"/>
                              </w:rPr>
                              <w:t xml:space="preserve">entrapment. It is </w:t>
                            </w:r>
                            <w:r>
                              <w:rPr>
                                <w:rFonts w:ascii="Arial" w:eastAsia="Times New Roman" w:hAnsi="Arial" w:cs="Arial"/>
                                <w:color w:val="000000"/>
                                <w:sz w:val="28"/>
                                <w:szCs w:val="28"/>
                              </w:rPr>
                              <w:t>i</w:t>
                            </w:r>
                            <w:r w:rsidRPr="00056670">
                              <w:rPr>
                                <w:rFonts w:ascii="Arial" w:eastAsia="Times New Roman" w:hAnsi="Arial" w:cs="Arial"/>
                                <w:color w:val="000000"/>
                                <w:sz w:val="28"/>
                                <w:szCs w:val="28"/>
                              </w:rPr>
                              <w:t>mportant</w:t>
                            </w:r>
                            <w:r>
                              <w:rPr>
                                <w:rFonts w:ascii="Arial" w:eastAsia="Times New Roman" w:hAnsi="Arial" w:cs="Arial"/>
                                <w:color w:val="000000"/>
                                <w:sz w:val="28"/>
                                <w:szCs w:val="28"/>
                              </w:rPr>
                              <w:t xml:space="preserve"> </w:t>
                            </w:r>
                            <w:r w:rsidRPr="00056670">
                              <w:rPr>
                                <w:rFonts w:ascii="Arial" w:eastAsia="Times New Roman" w:hAnsi="Arial" w:cs="Arial"/>
                                <w:color w:val="000000"/>
                                <w:sz w:val="28"/>
                                <w:szCs w:val="28"/>
                              </w:rPr>
                              <w:t>information to be aware of.</w:t>
                            </w:r>
                          </w:p>
                          <w:p w14:paraId="7FF4471C" w14:textId="77777777" w:rsidR="007D08FD" w:rsidRDefault="007D08FD" w:rsidP="00BD685C">
                            <w:pPr>
                              <w:ind w:left="180"/>
                            </w:pPr>
                          </w:p>
                        </w:txbxContent>
                      </v:textbox>
                      <w10:wrap type="square"/>
                    </v:shape>
                  </w:pict>
                </mc:Fallback>
              </mc:AlternateContent>
            </w:r>
            <w:r w:rsidR="00056670">
              <w:rPr>
                <w:rFonts w:ascii="Arial" w:eastAsia="Times New Roman" w:hAnsi="Arial" w:cs="Arial"/>
                <w:color w:val="000000"/>
                <w:sz w:val="28"/>
                <w:szCs w:val="28"/>
              </w:rPr>
              <w:t xml:space="preserve"> </w:t>
            </w:r>
          </w:p>
        </w:tc>
      </w:tr>
    </w:tbl>
    <w:p w14:paraId="3A1D050C" w14:textId="77777777" w:rsidR="000D189C" w:rsidRPr="000D189C" w:rsidRDefault="000D189C" w:rsidP="000D189C">
      <w:pPr>
        <w:widowControl w:val="0"/>
        <w:spacing w:after="0" w:line="240" w:lineRule="auto"/>
        <w:rPr>
          <w:rFonts w:ascii="Times New Roman" w:eastAsia="Times New Roman" w:hAnsi="Times New Roman" w:cs="Times New Roman"/>
          <w:color w:val="000000"/>
          <w:kern w:val="28"/>
          <w:sz w:val="20"/>
          <w:szCs w:val="20"/>
          <w14:cntxtAlts/>
        </w:rPr>
      </w:pPr>
      <w:r w:rsidRPr="000D189C">
        <w:rPr>
          <w:rFonts w:ascii="Times New Roman" w:eastAsia="Times New Roman" w:hAnsi="Times New Roman" w:cs="Times New Roman"/>
          <w:color w:val="000000"/>
          <w:kern w:val="28"/>
          <w:sz w:val="20"/>
          <w:szCs w:val="20"/>
          <w14:cntxtAlts/>
        </w:rPr>
        <w:t> </w:t>
      </w:r>
    </w:p>
    <w:p w14:paraId="06577C99" w14:textId="77777777" w:rsidR="00123853" w:rsidRDefault="00123853" w:rsidP="00123853">
      <w:pPr>
        <w:pStyle w:val="NormalWeb"/>
        <w:spacing w:before="90" w:beforeAutospacing="0" w:after="90" w:afterAutospacing="0"/>
        <w:rPr>
          <w:rFonts w:ascii="Arial" w:hAnsi="Arial" w:cs="Arial"/>
          <w:color w:val="000000"/>
          <w:sz w:val="18"/>
          <w:szCs w:val="18"/>
        </w:rPr>
      </w:pPr>
    </w:p>
    <w:p w14:paraId="6553A7E3" w14:textId="77777777" w:rsidR="00123853" w:rsidRDefault="00123853" w:rsidP="00123853"/>
    <w:p w14:paraId="555C930B" w14:textId="77777777" w:rsidR="009814B2" w:rsidRDefault="009814B2" w:rsidP="005F439F">
      <w:pPr>
        <w:spacing w:after="0" w:line="240" w:lineRule="auto"/>
        <w:rPr>
          <w:rFonts w:ascii="Arial" w:eastAsia="Times New Roman" w:hAnsi="Arial" w:cs="Arial"/>
          <w:b/>
          <w:bCs/>
          <w:color w:val="000000"/>
          <w:sz w:val="24"/>
          <w:szCs w:val="24"/>
        </w:rPr>
      </w:pPr>
    </w:p>
    <w:p w14:paraId="5B81F632" w14:textId="77777777" w:rsidR="00123853" w:rsidRPr="005F439F" w:rsidRDefault="00123853" w:rsidP="005F439F">
      <w:pPr>
        <w:spacing w:after="0" w:line="240" w:lineRule="auto"/>
        <w:rPr>
          <w:b/>
          <w:sz w:val="20"/>
          <w:szCs w:val="20"/>
        </w:rPr>
      </w:pPr>
    </w:p>
    <w:p w14:paraId="23CEB6E7" w14:textId="77777777" w:rsidR="00E91EFE" w:rsidRDefault="00E91EFE" w:rsidP="008D5E03">
      <w:pPr>
        <w:spacing w:after="0" w:line="240" w:lineRule="auto"/>
        <w:rPr>
          <w:sz w:val="20"/>
          <w:szCs w:val="20"/>
        </w:rPr>
      </w:pPr>
    </w:p>
    <w:p w14:paraId="4C4B947C" w14:textId="3A5E3F66" w:rsidR="0050691A" w:rsidRDefault="0050691A" w:rsidP="00E91EFE">
      <w:pPr>
        <w:tabs>
          <w:tab w:val="left" w:pos="3151"/>
        </w:tabs>
        <w:rPr>
          <w:sz w:val="20"/>
          <w:szCs w:val="20"/>
        </w:rPr>
      </w:pPr>
    </w:p>
    <w:p w14:paraId="2A8EE2F2" w14:textId="77777777" w:rsidR="0050691A" w:rsidRPr="0050691A" w:rsidRDefault="0050691A" w:rsidP="0050691A">
      <w:pPr>
        <w:rPr>
          <w:sz w:val="20"/>
          <w:szCs w:val="20"/>
        </w:rPr>
      </w:pPr>
    </w:p>
    <w:p w14:paraId="4B363A56" w14:textId="77777777" w:rsidR="0050691A" w:rsidRPr="0050691A" w:rsidRDefault="0050691A" w:rsidP="0050691A">
      <w:pPr>
        <w:rPr>
          <w:sz w:val="20"/>
          <w:szCs w:val="20"/>
        </w:rPr>
      </w:pPr>
    </w:p>
    <w:p w14:paraId="237557F0" w14:textId="77777777" w:rsidR="0050691A" w:rsidRPr="0050691A" w:rsidRDefault="0050691A" w:rsidP="0050691A">
      <w:pPr>
        <w:rPr>
          <w:sz w:val="20"/>
          <w:szCs w:val="20"/>
        </w:rPr>
      </w:pPr>
    </w:p>
    <w:p w14:paraId="1AA52BCE" w14:textId="77777777" w:rsidR="0050691A" w:rsidRPr="0050691A" w:rsidRDefault="0050691A" w:rsidP="0050691A">
      <w:pPr>
        <w:rPr>
          <w:sz w:val="20"/>
          <w:szCs w:val="20"/>
        </w:rPr>
      </w:pPr>
    </w:p>
    <w:p w14:paraId="66763429" w14:textId="77777777" w:rsidR="0050691A" w:rsidRPr="0050691A" w:rsidRDefault="0050691A" w:rsidP="0050691A">
      <w:pPr>
        <w:rPr>
          <w:sz w:val="20"/>
          <w:szCs w:val="20"/>
        </w:rPr>
      </w:pPr>
    </w:p>
    <w:p w14:paraId="46A29036" w14:textId="77777777" w:rsidR="0050691A" w:rsidRPr="0050691A" w:rsidRDefault="0050691A" w:rsidP="0050691A">
      <w:pPr>
        <w:rPr>
          <w:sz w:val="20"/>
          <w:szCs w:val="20"/>
        </w:rPr>
      </w:pPr>
    </w:p>
    <w:p w14:paraId="74D2556F" w14:textId="77777777" w:rsidR="0050691A" w:rsidRPr="0050691A" w:rsidRDefault="0050691A" w:rsidP="0050691A">
      <w:pPr>
        <w:rPr>
          <w:sz w:val="20"/>
          <w:szCs w:val="20"/>
        </w:rPr>
      </w:pPr>
    </w:p>
    <w:p w14:paraId="488E9B83" w14:textId="77777777" w:rsidR="0050691A" w:rsidRPr="0050691A" w:rsidRDefault="0050691A" w:rsidP="0050691A">
      <w:pPr>
        <w:rPr>
          <w:sz w:val="20"/>
          <w:szCs w:val="20"/>
        </w:rPr>
      </w:pPr>
    </w:p>
    <w:p w14:paraId="2F44BC1B" w14:textId="77777777" w:rsidR="0050691A" w:rsidRPr="0050691A" w:rsidRDefault="0050691A" w:rsidP="0050691A">
      <w:pPr>
        <w:rPr>
          <w:sz w:val="20"/>
          <w:szCs w:val="20"/>
        </w:rPr>
      </w:pPr>
    </w:p>
    <w:p w14:paraId="10B46E5F" w14:textId="77777777" w:rsidR="0050691A" w:rsidRPr="0050691A" w:rsidRDefault="0050691A" w:rsidP="0050691A">
      <w:pPr>
        <w:rPr>
          <w:sz w:val="20"/>
          <w:szCs w:val="20"/>
        </w:rPr>
      </w:pPr>
    </w:p>
    <w:p w14:paraId="57087B95" w14:textId="77777777" w:rsidR="0050691A" w:rsidRPr="0050691A" w:rsidRDefault="0050691A" w:rsidP="0050691A">
      <w:pPr>
        <w:rPr>
          <w:sz w:val="20"/>
          <w:szCs w:val="20"/>
        </w:rPr>
      </w:pPr>
    </w:p>
    <w:p w14:paraId="0FB9C9C4" w14:textId="77777777" w:rsidR="0050691A" w:rsidRPr="0050691A" w:rsidRDefault="0050691A" w:rsidP="0050691A">
      <w:pPr>
        <w:rPr>
          <w:sz w:val="20"/>
          <w:szCs w:val="20"/>
        </w:rPr>
      </w:pPr>
    </w:p>
    <w:p w14:paraId="31C6BB3A" w14:textId="77777777" w:rsidR="0050691A" w:rsidRPr="0050691A" w:rsidRDefault="0050691A" w:rsidP="0050691A">
      <w:pPr>
        <w:rPr>
          <w:sz w:val="20"/>
          <w:szCs w:val="20"/>
        </w:rPr>
      </w:pPr>
    </w:p>
    <w:p w14:paraId="7748E94C" w14:textId="77777777" w:rsidR="0050691A" w:rsidRPr="0050691A" w:rsidRDefault="0050691A" w:rsidP="0050691A">
      <w:pPr>
        <w:rPr>
          <w:sz w:val="20"/>
          <w:szCs w:val="20"/>
        </w:rPr>
      </w:pPr>
    </w:p>
    <w:p w14:paraId="612111CC" w14:textId="77777777" w:rsidR="0050691A" w:rsidRPr="0050691A" w:rsidRDefault="0050691A" w:rsidP="0050691A">
      <w:pPr>
        <w:rPr>
          <w:sz w:val="20"/>
          <w:szCs w:val="20"/>
        </w:rPr>
      </w:pPr>
    </w:p>
    <w:p w14:paraId="48118BCD" w14:textId="77777777" w:rsidR="0050691A" w:rsidRPr="0050691A" w:rsidRDefault="0050691A" w:rsidP="0050691A">
      <w:pPr>
        <w:rPr>
          <w:sz w:val="20"/>
          <w:szCs w:val="20"/>
        </w:rPr>
      </w:pPr>
    </w:p>
    <w:p w14:paraId="3142CD1F" w14:textId="77777777" w:rsidR="0050691A" w:rsidRPr="0050691A" w:rsidRDefault="0050691A" w:rsidP="0050691A">
      <w:pPr>
        <w:rPr>
          <w:sz w:val="20"/>
          <w:szCs w:val="20"/>
        </w:rPr>
      </w:pPr>
    </w:p>
    <w:p w14:paraId="7A347912" w14:textId="77777777" w:rsidR="0050691A" w:rsidRPr="0050691A" w:rsidRDefault="0050691A" w:rsidP="0050691A">
      <w:pPr>
        <w:rPr>
          <w:sz w:val="20"/>
          <w:szCs w:val="20"/>
        </w:rPr>
      </w:pPr>
    </w:p>
    <w:p w14:paraId="3D4F447F" w14:textId="77777777" w:rsidR="0050691A" w:rsidRPr="0050691A" w:rsidRDefault="0050691A" w:rsidP="0050691A">
      <w:pPr>
        <w:rPr>
          <w:sz w:val="20"/>
          <w:szCs w:val="20"/>
        </w:rPr>
      </w:pPr>
    </w:p>
    <w:p w14:paraId="13E59D48" w14:textId="77777777" w:rsidR="0050691A" w:rsidRPr="0050691A" w:rsidRDefault="0050691A" w:rsidP="0050691A">
      <w:pPr>
        <w:rPr>
          <w:sz w:val="20"/>
          <w:szCs w:val="20"/>
        </w:rPr>
      </w:pPr>
    </w:p>
    <w:p w14:paraId="38DC8A76" w14:textId="77777777" w:rsidR="0050691A" w:rsidRPr="0050691A" w:rsidRDefault="0050691A" w:rsidP="0050691A">
      <w:pPr>
        <w:rPr>
          <w:sz w:val="20"/>
          <w:szCs w:val="20"/>
        </w:rPr>
      </w:pPr>
    </w:p>
    <w:p w14:paraId="2C7757A0" w14:textId="79695ABB" w:rsidR="0050691A" w:rsidRPr="0050691A" w:rsidRDefault="0050691A" w:rsidP="0050691A">
      <w:pPr>
        <w:tabs>
          <w:tab w:val="left" w:pos="10065"/>
        </w:tabs>
        <w:rPr>
          <w:sz w:val="20"/>
          <w:szCs w:val="20"/>
        </w:rPr>
      </w:pPr>
      <w:r>
        <w:rPr>
          <w:sz w:val="20"/>
          <w:szCs w:val="20"/>
        </w:rPr>
        <w:tab/>
      </w:r>
    </w:p>
    <w:sectPr w:rsidR="0050691A" w:rsidRPr="0050691A" w:rsidSect="0026397A">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79849" w14:textId="77777777" w:rsidR="005309CA" w:rsidRDefault="005309CA" w:rsidP="00011EB5">
      <w:pPr>
        <w:spacing w:after="0" w:line="240" w:lineRule="auto"/>
      </w:pPr>
      <w:r>
        <w:separator/>
      </w:r>
    </w:p>
  </w:endnote>
  <w:endnote w:type="continuationSeparator" w:id="0">
    <w:p w14:paraId="43DB52EA" w14:textId="77777777" w:rsidR="005309CA" w:rsidRDefault="005309CA" w:rsidP="00011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D9B78" w14:textId="3B8224BB" w:rsidR="00051D08" w:rsidRDefault="0050691A" w:rsidP="00F22D42">
    <w:pPr>
      <w:pStyle w:val="Footer"/>
      <w:jc w:val="right"/>
    </w:pPr>
    <w:r>
      <w:rPr>
        <w:b/>
        <w:noProof/>
        <w:sz w:val="20"/>
        <w:szCs w:val="20"/>
      </w:rPr>
      <w:drawing>
        <wp:inline distT="0" distB="0" distL="0" distR="0" wp14:anchorId="174ABFC2" wp14:editId="29AB25A8">
          <wp:extent cx="1000125" cy="4429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TS LOGO - Tiff File.tif"/>
                  <pic:cNvPicPr/>
                </pic:nvPicPr>
                <pic:blipFill>
                  <a:blip r:embed="rId1">
                    <a:extLst>
                      <a:ext uri="{28A0092B-C50C-407E-A947-70E740481C1C}">
                        <a14:useLocalDpi xmlns:a14="http://schemas.microsoft.com/office/drawing/2010/main" val="0"/>
                      </a:ext>
                    </a:extLst>
                  </a:blip>
                  <a:stretch>
                    <a:fillRect/>
                  </a:stretch>
                </pic:blipFill>
                <pic:spPr>
                  <a:xfrm>
                    <a:off x="0" y="0"/>
                    <a:ext cx="1053928" cy="466799"/>
                  </a:xfrm>
                  <a:prstGeom prst="rect">
                    <a:avLst/>
                  </a:prstGeom>
                </pic:spPr>
              </pic:pic>
            </a:graphicData>
          </a:graphic>
        </wp:inline>
      </w:drawing>
    </w:r>
    <w:r w:rsidR="00F22D42">
      <w:tab/>
    </w:r>
    <w:r w:rsidR="00F22D42">
      <w:tab/>
      <w:t>#1001Rev0</w:t>
    </w:r>
    <w:r w:rsidR="00851545">
      <w:t>7</w:t>
    </w:r>
    <w:r w:rsidR="00F22D42">
      <w:t>/</w:t>
    </w:r>
    <w:r w:rsidR="00F9639B">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725C0" w14:textId="77777777" w:rsidR="005309CA" w:rsidRDefault="005309CA" w:rsidP="00011EB5">
      <w:pPr>
        <w:spacing w:after="0" w:line="240" w:lineRule="auto"/>
      </w:pPr>
      <w:r>
        <w:separator/>
      </w:r>
    </w:p>
  </w:footnote>
  <w:footnote w:type="continuationSeparator" w:id="0">
    <w:p w14:paraId="1703B473" w14:textId="77777777" w:rsidR="005309CA" w:rsidRDefault="005309CA" w:rsidP="00011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A51BF" w14:textId="77777777" w:rsidR="00011EB5" w:rsidRDefault="00011EB5">
    <w:pPr>
      <w:pStyle w:val="Header"/>
    </w:pPr>
  </w:p>
  <w:p w14:paraId="51EEDA89" w14:textId="77777777" w:rsidR="00011EB5" w:rsidRDefault="00011E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650E56"/>
    <w:multiLevelType w:val="hybridMultilevel"/>
    <w:tmpl w:val="7034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0F5"/>
    <w:rsid w:val="00011EB5"/>
    <w:rsid w:val="00051D08"/>
    <w:rsid w:val="00056670"/>
    <w:rsid w:val="000D189C"/>
    <w:rsid w:val="00123853"/>
    <w:rsid w:val="0022565B"/>
    <w:rsid w:val="00230C2D"/>
    <w:rsid w:val="0026397A"/>
    <w:rsid w:val="003971E3"/>
    <w:rsid w:val="003D4B19"/>
    <w:rsid w:val="00471BE3"/>
    <w:rsid w:val="004938AE"/>
    <w:rsid w:val="0050691A"/>
    <w:rsid w:val="005309CA"/>
    <w:rsid w:val="00581F3A"/>
    <w:rsid w:val="00597A2B"/>
    <w:rsid w:val="005C7D4E"/>
    <w:rsid w:val="005F439F"/>
    <w:rsid w:val="005F6EB7"/>
    <w:rsid w:val="00662DFA"/>
    <w:rsid w:val="00697113"/>
    <w:rsid w:val="006C1501"/>
    <w:rsid w:val="00707939"/>
    <w:rsid w:val="0075200E"/>
    <w:rsid w:val="007B518D"/>
    <w:rsid w:val="007D08FD"/>
    <w:rsid w:val="00851545"/>
    <w:rsid w:val="008B40F5"/>
    <w:rsid w:val="008B4CF3"/>
    <w:rsid w:val="008D5E03"/>
    <w:rsid w:val="008F04AB"/>
    <w:rsid w:val="00934E67"/>
    <w:rsid w:val="009814B2"/>
    <w:rsid w:val="009A3CC4"/>
    <w:rsid w:val="00A20007"/>
    <w:rsid w:val="00AE3F51"/>
    <w:rsid w:val="00B01620"/>
    <w:rsid w:val="00B17788"/>
    <w:rsid w:val="00B367CB"/>
    <w:rsid w:val="00BD685C"/>
    <w:rsid w:val="00E91EFE"/>
    <w:rsid w:val="00EA1257"/>
    <w:rsid w:val="00F22D42"/>
    <w:rsid w:val="00F40AD9"/>
    <w:rsid w:val="00F9639B"/>
    <w:rsid w:val="00FF5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AB38BF7"/>
  <w15:docId w15:val="{C9D3C4C7-A08A-4837-BEE5-D547467A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0F5"/>
    <w:pPr>
      <w:ind w:left="720"/>
      <w:contextualSpacing/>
    </w:pPr>
  </w:style>
  <w:style w:type="character" w:styleId="Hyperlink">
    <w:name w:val="Hyperlink"/>
    <w:basedOn w:val="DefaultParagraphFont"/>
    <w:uiPriority w:val="99"/>
    <w:unhideWhenUsed/>
    <w:rsid w:val="00597A2B"/>
    <w:rPr>
      <w:color w:val="0000FF" w:themeColor="hyperlink"/>
      <w:u w:val="single"/>
    </w:rPr>
  </w:style>
  <w:style w:type="paragraph" w:styleId="Header">
    <w:name w:val="header"/>
    <w:basedOn w:val="Normal"/>
    <w:link w:val="HeaderChar"/>
    <w:uiPriority w:val="99"/>
    <w:unhideWhenUsed/>
    <w:rsid w:val="00011E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EB5"/>
  </w:style>
  <w:style w:type="paragraph" w:styleId="Footer">
    <w:name w:val="footer"/>
    <w:basedOn w:val="Normal"/>
    <w:link w:val="FooterChar"/>
    <w:uiPriority w:val="99"/>
    <w:unhideWhenUsed/>
    <w:rsid w:val="00011E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EB5"/>
  </w:style>
  <w:style w:type="paragraph" w:styleId="BalloonText">
    <w:name w:val="Balloon Text"/>
    <w:basedOn w:val="Normal"/>
    <w:link w:val="BalloonTextChar"/>
    <w:uiPriority w:val="99"/>
    <w:semiHidden/>
    <w:unhideWhenUsed/>
    <w:rsid w:val="00011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EB5"/>
    <w:rPr>
      <w:rFonts w:ascii="Tahoma" w:hAnsi="Tahoma" w:cs="Tahoma"/>
      <w:sz w:val="16"/>
      <w:szCs w:val="16"/>
    </w:rPr>
  </w:style>
  <w:style w:type="paragraph" w:styleId="NormalWeb">
    <w:name w:val="Normal (Web)"/>
    <w:basedOn w:val="Normal"/>
    <w:uiPriority w:val="99"/>
    <w:semiHidden/>
    <w:unhideWhenUsed/>
    <w:rsid w:val="001238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3853"/>
    <w:rPr>
      <w:b/>
      <w:bCs/>
    </w:rPr>
  </w:style>
  <w:style w:type="character" w:customStyle="1" w:styleId="apple-converted-space">
    <w:name w:val="apple-converted-space"/>
    <w:basedOn w:val="DefaultParagraphFont"/>
    <w:rsid w:val="00123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36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da.gov" TargetMode="External"/><Relationship Id="rId13" Type="http://schemas.openxmlformats.org/officeDocument/2006/relationships/image" Target="media/image5.g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2.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gif"/></Relationships>
</file>

<file path=word/_rels/footer1.xml.rels><?xml version="1.0" encoding="UTF-8" standalone="yes"?>
<Relationships xmlns="http://schemas.openxmlformats.org/package/2006/relationships"><Relationship Id="rId1"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69DFE-BBAF-4414-AE2E-533259CB5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Leoutsakos</dc:creator>
  <cp:lastModifiedBy>Thomas</cp:lastModifiedBy>
  <cp:revision>3</cp:revision>
  <cp:lastPrinted>2018-07-11T16:41:00Z</cp:lastPrinted>
  <dcterms:created xsi:type="dcterms:W3CDTF">2018-07-12T18:35:00Z</dcterms:created>
  <dcterms:modified xsi:type="dcterms:W3CDTF">2018-07-12T18:45:00Z</dcterms:modified>
</cp:coreProperties>
</file>